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2D55" w14:textId="77777777" w:rsidR="005332B1" w:rsidRPr="00B90060" w:rsidRDefault="005332B1" w:rsidP="005332B1">
      <w:pPr>
        <w:spacing w:line="360" w:lineRule="auto"/>
        <w:outlineLvl w:val="0"/>
        <w:rPr>
          <w:b/>
          <w:bCs/>
          <w:sz w:val="22"/>
          <w:szCs w:val="22"/>
        </w:rPr>
      </w:pPr>
      <w:r w:rsidRPr="00B90060">
        <w:rPr>
          <w:b/>
          <w:bCs/>
          <w:sz w:val="22"/>
          <w:szCs w:val="22"/>
        </w:rPr>
        <w:t>Allegato A/2</w:t>
      </w:r>
      <w:r w:rsidRPr="00B90060">
        <w:rPr>
          <w:b/>
          <w:bCs/>
          <w:sz w:val="22"/>
          <w:szCs w:val="22"/>
        </w:rPr>
        <w:tab/>
        <w:t>Modulo dell’offerta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90"/>
      </w:tblGrid>
      <w:tr w:rsidR="005332B1" w:rsidRPr="00B90060" w14:paraId="0A0B1EFE" w14:textId="77777777" w:rsidTr="00D57831">
        <w:trPr>
          <w:trHeight w:val="544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55490333" w14:textId="77777777" w:rsidR="005332B1" w:rsidRPr="00FA5143" w:rsidRDefault="005332B1" w:rsidP="00D5783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A5143">
              <w:rPr>
                <w:b/>
                <w:bCs/>
                <w:sz w:val="18"/>
                <w:szCs w:val="18"/>
              </w:rPr>
              <w:t>Bollo  legale</w:t>
            </w:r>
            <w:proofErr w:type="gramEnd"/>
            <w:r w:rsidRPr="00FA5143">
              <w:rPr>
                <w:b/>
                <w:bCs/>
                <w:sz w:val="18"/>
                <w:szCs w:val="18"/>
              </w:rPr>
              <w:t xml:space="preserve"> virtuale /F23</w:t>
            </w:r>
          </w:p>
          <w:p w14:paraId="6D0C95E3" w14:textId="77777777" w:rsidR="005332B1" w:rsidRPr="00FA5143" w:rsidRDefault="005332B1" w:rsidP="00D57831">
            <w:pPr>
              <w:rPr>
                <w:b/>
                <w:bCs/>
                <w:sz w:val="18"/>
                <w:szCs w:val="18"/>
              </w:rPr>
            </w:pPr>
            <w:r w:rsidRPr="00FA5143">
              <w:rPr>
                <w:b/>
                <w:bCs/>
                <w:sz w:val="18"/>
                <w:szCs w:val="18"/>
              </w:rPr>
              <w:t>(€. 16,00)</w:t>
            </w:r>
          </w:p>
          <w:p w14:paraId="16DF27EB" w14:textId="77777777" w:rsidR="005332B1" w:rsidRPr="005D42B0" w:rsidRDefault="005332B1" w:rsidP="00D57831">
            <w:pPr>
              <w:rPr>
                <w:b/>
                <w:bCs/>
                <w:sz w:val="16"/>
                <w:szCs w:val="16"/>
              </w:rPr>
            </w:pPr>
            <w:r w:rsidRPr="00FA5143">
              <w:rPr>
                <w:b/>
                <w:bCs/>
                <w:sz w:val="18"/>
                <w:szCs w:val="18"/>
              </w:rPr>
              <w:t>DA ALLEGARE (!)</w:t>
            </w:r>
          </w:p>
        </w:tc>
      </w:tr>
    </w:tbl>
    <w:p w14:paraId="67B0A7B9" w14:textId="77777777" w:rsidR="005332B1" w:rsidRDefault="005332B1" w:rsidP="005332B1">
      <w:pPr>
        <w:adjustRightInd w:val="0"/>
        <w:ind w:left="-284"/>
        <w:jc w:val="center"/>
        <w:outlineLvl w:val="0"/>
        <w:rPr>
          <w:b/>
          <w:sz w:val="22"/>
          <w:szCs w:val="22"/>
        </w:rPr>
      </w:pPr>
    </w:p>
    <w:p w14:paraId="6CCEE449" w14:textId="0FC8A4D9" w:rsidR="004019BE" w:rsidRDefault="00E73FF2" w:rsidP="005332B1">
      <w:pPr>
        <w:adjustRightInd w:val="0"/>
        <w:ind w:left="-284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CONCESSIONE DEL </w:t>
      </w:r>
      <w:r w:rsidRPr="00C4458B">
        <w:rPr>
          <w:b/>
          <w:color w:val="000000"/>
          <w:sz w:val="24"/>
          <w:szCs w:val="24"/>
        </w:rPr>
        <w:t>CENTRO</w:t>
      </w:r>
      <w:r>
        <w:rPr>
          <w:b/>
          <w:color w:val="000000"/>
          <w:sz w:val="24"/>
          <w:szCs w:val="24"/>
        </w:rPr>
        <w:t xml:space="preserve"> POLIVALENTE </w:t>
      </w:r>
      <w:r w:rsidRPr="00C4458B">
        <w:rPr>
          <w:b/>
          <w:color w:val="000000"/>
          <w:sz w:val="24"/>
          <w:szCs w:val="24"/>
        </w:rPr>
        <w:t xml:space="preserve">PER SERVIZI </w:t>
      </w:r>
      <w:r>
        <w:rPr>
          <w:b/>
          <w:color w:val="000000"/>
          <w:sz w:val="24"/>
          <w:szCs w:val="24"/>
        </w:rPr>
        <w:t xml:space="preserve">DIURNI DESTINATI AD ANZIANI E DIVERSAMENTE ABILI </w:t>
      </w:r>
      <w:r w:rsidRPr="00C4458B">
        <w:rPr>
          <w:b/>
          <w:color w:val="000000"/>
          <w:sz w:val="24"/>
          <w:szCs w:val="24"/>
        </w:rPr>
        <w:t>PER N.</w:t>
      </w:r>
      <w:r>
        <w:rPr>
          <w:b/>
          <w:color w:val="000000"/>
          <w:sz w:val="24"/>
          <w:szCs w:val="24"/>
        </w:rPr>
        <w:t>5 ANNI E OPZIONE DI RINNOVO</w:t>
      </w:r>
    </w:p>
    <w:p w14:paraId="1F68DDFE" w14:textId="151925DA" w:rsidR="00E73FF2" w:rsidRDefault="00E73FF2" w:rsidP="005332B1">
      <w:pPr>
        <w:adjustRightInd w:val="0"/>
        <w:ind w:left="-284"/>
        <w:jc w:val="center"/>
        <w:outlineLvl w:val="0"/>
        <w:rPr>
          <w:b/>
          <w:color w:val="000000"/>
          <w:sz w:val="24"/>
          <w:szCs w:val="24"/>
        </w:rPr>
      </w:pPr>
    </w:p>
    <w:p w14:paraId="00CDE81A" w14:textId="77777777" w:rsidR="00E73FF2" w:rsidRDefault="00E73FF2" w:rsidP="005332B1">
      <w:pPr>
        <w:adjustRightInd w:val="0"/>
        <w:ind w:left="-284"/>
        <w:jc w:val="center"/>
        <w:outlineLvl w:val="0"/>
        <w:rPr>
          <w:b/>
          <w:sz w:val="22"/>
          <w:szCs w:val="22"/>
        </w:rPr>
      </w:pPr>
    </w:p>
    <w:p w14:paraId="71721706" w14:textId="77777777" w:rsidR="005332B1" w:rsidRPr="00B90060" w:rsidRDefault="005332B1" w:rsidP="005332B1">
      <w:pPr>
        <w:spacing w:line="360" w:lineRule="auto"/>
        <w:jc w:val="both"/>
        <w:rPr>
          <w:sz w:val="22"/>
          <w:szCs w:val="22"/>
        </w:rPr>
      </w:pPr>
      <w:r w:rsidRPr="00B90060">
        <w:rPr>
          <w:sz w:val="22"/>
          <w:szCs w:val="22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B90060">
        <w:rPr>
          <w:sz w:val="22"/>
          <w:szCs w:val="22"/>
        </w:rPr>
        <w:t>…….</w:t>
      </w:r>
      <w:proofErr w:type="gramEnd"/>
      <w:r w:rsidRPr="00B90060">
        <w:rPr>
          <w:sz w:val="22"/>
          <w:szCs w:val="22"/>
        </w:rPr>
        <w:t>.  C.F. ………………..... P.ta I.V.A. …………………………………………………………………………………………………………</w:t>
      </w:r>
    </w:p>
    <w:p w14:paraId="40EA2D4D" w14:textId="77777777" w:rsidR="005332B1" w:rsidRPr="005D42B0" w:rsidRDefault="005332B1" w:rsidP="005332B1">
      <w:pPr>
        <w:spacing w:line="360" w:lineRule="auto"/>
        <w:jc w:val="both"/>
        <w:outlineLvl w:val="0"/>
        <w:rPr>
          <w:i/>
          <w:iCs/>
          <w:sz w:val="18"/>
          <w:szCs w:val="18"/>
          <w:u w:val="single"/>
        </w:rPr>
      </w:pPr>
      <w:r w:rsidRPr="005D42B0">
        <w:rPr>
          <w:i/>
          <w:iCs/>
          <w:sz w:val="18"/>
          <w:szCs w:val="18"/>
          <w:u w:val="single"/>
        </w:rPr>
        <w:t>In caso di associazione temporanea di imprese o consorzi non ancora costituiti aggiungere:</w:t>
      </w:r>
    </w:p>
    <w:p w14:paraId="72D8C101" w14:textId="77777777" w:rsidR="005332B1" w:rsidRPr="005D42B0" w:rsidRDefault="005332B1" w:rsidP="005332B1">
      <w:pPr>
        <w:spacing w:line="360" w:lineRule="auto"/>
        <w:jc w:val="both"/>
        <w:rPr>
          <w:i/>
          <w:iCs/>
          <w:sz w:val="18"/>
          <w:szCs w:val="18"/>
        </w:rPr>
      </w:pPr>
      <w:r w:rsidRPr="005D42B0">
        <w:rPr>
          <w:i/>
          <w:iCs/>
          <w:sz w:val="18"/>
          <w:szCs w:val="18"/>
        </w:rPr>
        <w:t>quale mandataria della costituenda ATI/Consorzio ………………………………………………………...</w:t>
      </w:r>
    </w:p>
    <w:p w14:paraId="007141FF" w14:textId="77777777" w:rsidR="005332B1" w:rsidRPr="005D42B0" w:rsidRDefault="005332B1" w:rsidP="005332B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i/>
          <w:iCs/>
          <w:sz w:val="18"/>
          <w:szCs w:val="18"/>
        </w:rPr>
      </w:pPr>
      <w:r w:rsidRPr="005D42B0">
        <w:rPr>
          <w:i/>
          <w:iCs/>
          <w:sz w:val="18"/>
          <w:szCs w:val="18"/>
        </w:rPr>
        <w:t>il sottoscritto …………………………………………………………………</w:t>
      </w:r>
      <w:proofErr w:type="gramStart"/>
      <w:r w:rsidRPr="005D42B0">
        <w:rPr>
          <w:i/>
          <w:iCs/>
          <w:sz w:val="18"/>
          <w:szCs w:val="18"/>
        </w:rPr>
        <w:t>…….</w:t>
      </w:r>
      <w:proofErr w:type="gramEnd"/>
      <w:r w:rsidRPr="005D42B0">
        <w:rPr>
          <w:i/>
          <w:iCs/>
          <w:sz w:val="18"/>
          <w:szCs w:val="18"/>
        </w:rPr>
        <w:t>. (cognome, nome e data di nascita) in qualità di …………………………. ……… (rappresentante legale, procuratore, etc.) dell’impresa ………</w:t>
      </w:r>
      <w:proofErr w:type="gramStart"/>
      <w:r w:rsidRPr="005D42B0">
        <w:rPr>
          <w:i/>
          <w:iCs/>
          <w:sz w:val="18"/>
          <w:szCs w:val="18"/>
        </w:rPr>
        <w:t>…….</w:t>
      </w:r>
      <w:proofErr w:type="gramEnd"/>
      <w:r w:rsidRPr="005D42B0">
        <w:rPr>
          <w:i/>
          <w:iCs/>
          <w:sz w:val="18"/>
          <w:szCs w:val="18"/>
        </w:rPr>
        <w:t xml:space="preserve">…………………………..…………… con sede in ……………………………………… C.F. ……………………… </w:t>
      </w:r>
      <w:proofErr w:type="gramStart"/>
      <w:r w:rsidRPr="005D42B0">
        <w:rPr>
          <w:i/>
          <w:iCs/>
          <w:sz w:val="18"/>
          <w:szCs w:val="18"/>
        </w:rPr>
        <w:t>P.ta</w:t>
      </w:r>
      <w:proofErr w:type="gramEnd"/>
      <w:r w:rsidRPr="005D42B0">
        <w:rPr>
          <w:i/>
          <w:iCs/>
          <w:sz w:val="18"/>
          <w:szCs w:val="18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5D42B0">
        <w:rPr>
          <w:i/>
          <w:iCs/>
          <w:sz w:val="18"/>
          <w:szCs w:val="18"/>
        </w:rPr>
        <w:t>…….</w:t>
      </w:r>
      <w:proofErr w:type="gramEnd"/>
      <w:r w:rsidRPr="005D42B0">
        <w:rPr>
          <w:i/>
          <w:iCs/>
          <w:sz w:val="18"/>
          <w:szCs w:val="18"/>
        </w:rPr>
        <w:t>…..</w:t>
      </w:r>
    </w:p>
    <w:p w14:paraId="13FD8637" w14:textId="77777777" w:rsidR="005332B1" w:rsidRPr="005D42B0" w:rsidRDefault="005332B1" w:rsidP="005332B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i/>
          <w:iCs/>
          <w:sz w:val="18"/>
          <w:szCs w:val="18"/>
        </w:rPr>
      </w:pPr>
      <w:r w:rsidRPr="005D42B0">
        <w:rPr>
          <w:i/>
          <w:iCs/>
          <w:sz w:val="18"/>
          <w:szCs w:val="18"/>
        </w:rPr>
        <w:t>il sottoscritto …………………………………………………………………</w:t>
      </w:r>
      <w:proofErr w:type="gramStart"/>
      <w:r w:rsidRPr="005D42B0">
        <w:rPr>
          <w:i/>
          <w:iCs/>
          <w:sz w:val="18"/>
          <w:szCs w:val="18"/>
        </w:rPr>
        <w:t>…….</w:t>
      </w:r>
      <w:proofErr w:type="gramEnd"/>
      <w:r w:rsidRPr="005D42B0">
        <w:rPr>
          <w:i/>
          <w:iCs/>
          <w:sz w:val="18"/>
          <w:szCs w:val="18"/>
        </w:rPr>
        <w:t>. (cognome, nome e data di nascita) in qualità di …………………………. ……… (rappresentante legale, procuratore, etc.) dell’impresa ………</w:t>
      </w:r>
      <w:proofErr w:type="gramStart"/>
      <w:r w:rsidRPr="005D42B0">
        <w:rPr>
          <w:i/>
          <w:iCs/>
          <w:sz w:val="18"/>
          <w:szCs w:val="18"/>
        </w:rPr>
        <w:t>…….</w:t>
      </w:r>
      <w:proofErr w:type="gramEnd"/>
      <w:r w:rsidRPr="005D42B0">
        <w:rPr>
          <w:i/>
          <w:iCs/>
          <w:sz w:val="18"/>
          <w:szCs w:val="18"/>
        </w:rPr>
        <w:t xml:space="preserve">…………………………..…………… con sede in ……………………………………… C.F. ……………………… </w:t>
      </w:r>
      <w:proofErr w:type="gramStart"/>
      <w:r w:rsidRPr="005D42B0">
        <w:rPr>
          <w:i/>
          <w:iCs/>
          <w:sz w:val="18"/>
          <w:szCs w:val="18"/>
        </w:rPr>
        <w:t>P.ta</w:t>
      </w:r>
      <w:proofErr w:type="gramEnd"/>
      <w:r w:rsidRPr="005D42B0">
        <w:rPr>
          <w:i/>
          <w:iCs/>
          <w:sz w:val="18"/>
          <w:szCs w:val="18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5D42B0">
        <w:rPr>
          <w:i/>
          <w:iCs/>
          <w:sz w:val="18"/>
          <w:szCs w:val="18"/>
        </w:rPr>
        <w:t>…….</w:t>
      </w:r>
      <w:proofErr w:type="gramEnd"/>
      <w:r w:rsidRPr="005D42B0">
        <w:rPr>
          <w:i/>
          <w:iCs/>
          <w:sz w:val="18"/>
          <w:szCs w:val="18"/>
        </w:rPr>
        <w:t>…..</w:t>
      </w:r>
    </w:p>
    <w:p w14:paraId="0012B6C4" w14:textId="77777777" w:rsidR="005332B1" w:rsidRPr="00B90060" w:rsidRDefault="005332B1" w:rsidP="005332B1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90060">
        <w:rPr>
          <w:b/>
          <w:bCs/>
          <w:sz w:val="22"/>
          <w:szCs w:val="22"/>
        </w:rPr>
        <w:t>Offre</w:t>
      </w:r>
      <w:r w:rsidRPr="00B90060">
        <w:rPr>
          <w:sz w:val="22"/>
          <w:szCs w:val="22"/>
        </w:rPr>
        <w:t>/</w:t>
      </w:r>
      <w:r w:rsidRPr="00B90060">
        <w:rPr>
          <w:i/>
          <w:iCs/>
          <w:sz w:val="22"/>
          <w:szCs w:val="22"/>
        </w:rPr>
        <w:t>offrono</w:t>
      </w:r>
    </w:p>
    <w:p w14:paraId="68FA2074" w14:textId="02FCC538" w:rsidR="005332B1" w:rsidRPr="009867E3" w:rsidRDefault="00F04020" w:rsidP="005332B1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canone concessori</w:t>
      </w:r>
      <w:r w:rsidR="00E72361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annuo di</w:t>
      </w:r>
      <w:r w:rsidR="005332B1" w:rsidRPr="009867E3">
        <w:rPr>
          <w:b/>
          <w:sz w:val="24"/>
          <w:szCs w:val="24"/>
        </w:rPr>
        <w:t xml:space="preserve"> (in cifre ed in lettere), €………………. </w:t>
      </w:r>
    </w:p>
    <w:p w14:paraId="5EBC00E2" w14:textId="303EEABD" w:rsidR="005332B1" w:rsidRDefault="005332B1" w:rsidP="005332B1">
      <w:pPr>
        <w:tabs>
          <w:tab w:val="num" w:pos="0"/>
        </w:tabs>
        <w:rPr>
          <w:sz w:val="24"/>
          <w:szCs w:val="24"/>
        </w:rPr>
      </w:pPr>
      <w:r w:rsidRPr="009867E3">
        <w:rPr>
          <w:b/>
          <w:sz w:val="24"/>
          <w:szCs w:val="24"/>
        </w:rPr>
        <w:t>EURO_________________________________________________________________________</w:t>
      </w:r>
    </w:p>
    <w:p w14:paraId="6D7ABBD6" w14:textId="77777777" w:rsidR="005332B1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84E380" w14:textId="78C03431" w:rsidR="005332B1" w:rsidRPr="009867E3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67E3">
        <w:rPr>
          <w:rFonts w:ascii="Times New Roman" w:hAnsi="Times New Roman" w:cs="Times New Roman"/>
          <w:color w:val="000000"/>
          <w:sz w:val="22"/>
          <w:szCs w:val="22"/>
        </w:rPr>
        <w:t>I costi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 personale impiegato</w:t>
      </w:r>
      <w:r w:rsidR="00E72361">
        <w:rPr>
          <w:rFonts w:ascii="Times New Roman" w:hAnsi="Times New Roman" w:cs="Times New Roman"/>
          <w:color w:val="000000"/>
          <w:sz w:val="22"/>
          <w:szCs w:val="22"/>
        </w:rPr>
        <w:t xml:space="preserve"> PER N.</w:t>
      </w:r>
      <w:r w:rsidR="00E73FF2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72361">
        <w:rPr>
          <w:rFonts w:ascii="Times New Roman" w:hAnsi="Times New Roman" w:cs="Times New Roman"/>
          <w:color w:val="000000"/>
          <w:sz w:val="22"/>
          <w:szCs w:val="22"/>
        </w:rPr>
        <w:t xml:space="preserve"> ANNI 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risultano essere pari a</w:t>
      </w:r>
      <w:r w:rsidR="00E73FF2">
        <w:rPr>
          <w:rStyle w:val="Rimandonotaapidipagina"/>
          <w:b/>
        </w:rPr>
        <w:footnoteReference w:id="1"/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D186890" w14:textId="77777777" w:rsidR="005332B1" w:rsidRPr="009867E3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in cifre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9867E3">
        <w:rPr>
          <w:sz w:val="22"/>
          <w:szCs w:val="22"/>
        </w:rPr>
        <w:t>€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6C702597" w14:textId="77777777" w:rsidR="005332B1" w:rsidRPr="009867E3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in lettere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67E3">
        <w:rPr>
          <w:rFonts w:ascii="Times New Roman" w:hAnsi="Times New Roman" w:cs="Times New Roman"/>
          <w:b/>
          <w:color w:val="000000"/>
          <w:sz w:val="22"/>
          <w:szCs w:val="22"/>
        </w:rPr>
        <w:t>EURO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</w:p>
    <w:p w14:paraId="255F046C" w14:textId="77777777" w:rsidR="005332B1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  </w:t>
      </w:r>
    </w:p>
    <w:p w14:paraId="493972BC" w14:textId="77777777" w:rsidR="005332B1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3BF3656C" w14:textId="153009C9" w:rsidR="005332B1" w:rsidRPr="009867E3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67E3">
        <w:rPr>
          <w:rFonts w:ascii="Times New Roman" w:hAnsi="Times New Roman" w:cs="Times New Roman"/>
          <w:color w:val="000000"/>
          <w:sz w:val="22"/>
          <w:szCs w:val="22"/>
        </w:rPr>
        <w:t xml:space="preserve">I costi della sicurezza inerenti </w:t>
      </w:r>
      <w:proofErr w:type="gramStart"/>
      <w:r w:rsidRPr="009867E3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gramEnd"/>
      <w:r w:rsidRPr="009867E3">
        <w:rPr>
          <w:rFonts w:ascii="Times New Roman" w:hAnsi="Times New Roman" w:cs="Times New Roman"/>
          <w:color w:val="000000"/>
          <w:sz w:val="22"/>
          <w:szCs w:val="22"/>
        </w:rPr>
        <w:t xml:space="preserve"> rischi propri dell’attività aziendale dell’impresa </w:t>
      </w:r>
      <w:r w:rsidR="00E72361">
        <w:rPr>
          <w:rFonts w:ascii="Times New Roman" w:hAnsi="Times New Roman" w:cs="Times New Roman"/>
          <w:color w:val="000000"/>
          <w:sz w:val="22"/>
          <w:szCs w:val="22"/>
        </w:rPr>
        <w:t>PER N.</w:t>
      </w:r>
      <w:r w:rsidR="00E73FF2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72361">
        <w:rPr>
          <w:rFonts w:ascii="Times New Roman" w:hAnsi="Times New Roman" w:cs="Times New Roman"/>
          <w:color w:val="000000"/>
          <w:sz w:val="22"/>
          <w:szCs w:val="22"/>
        </w:rPr>
        <w:t xml:space="preserve"> ANNI 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risultano essere pari a:</w:t>
      </w:r>
    </w:p>
    <w:p w14:paraId="0386B2E2" w14:textId="77777777" w:rsidR="005332B1" w:rsidRPr="009867E3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in cifre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9867E3">
        <w:rPr>
          <w:sz w:val="22"/>
          <w:szCs w:val="22"/>
        </w:rPr>
        <w:t>€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618948FD" w14:textId="77777777" w:rsidR="005332B1" w:rsidRPr="009867E3" w:rsidRDefault="005332B1" w:rsidP="005332B1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in lettere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67E3">
        <w:rPr>
          <w:rFonts w:ascii="Times New Roman" w:hAnsi="Times New Roman" w:cs="Times New Roman"/>
          <w:b/>
          <w:color w:val="000000"/>
          <w:sz w:val="22"/>
          <w:szCs w:val="22"/>
        </w:rPr>
        <w:t>EURO</w:t>
      </w:r>
      <w:r w:rsidRPr="009867E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</w:t>
      </w:r>
    </w:p>
    <w:p w14:paraId="71AF334E" w14:textId="77777777" w:rsidR="00B30DD4" w:rsidRDefault="005332B1" w:rsidP="005332B1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</w:t>
      </w:r>
    </w:p>
    <w:p w14:paraId="6967DF9A" w14:textId="77777777" w:rsidR="00B30DD4" w:rsidRPr="00B30DD4" w:rsidRDefault="00B30DD4" w:rsidP="005332B1">
      <w:pPr>
        <w:spacing w:line="360" w:lineRule="auto"/>
        <w:rPr>
          <w:rFonts w:ascii="Verdana" w:hAnsi="Verdana" w:cs="Verdana"/>
          <w:b/>
          <w:bCs/>
        </w:rPr>
      </w:pPr>
      <w:r w:rsidRPr="00B30DD4">
        <w:rPr>
          <w:rFonts w:ascii="Verdana" w:hAnsi="Verdana" w:cs="Verdana"/>
          <w:b/>
          <w:bCs/>
        </w:rPr>
        <w:t>SI ALLEGA PIANO ECONOMICO FINANZIARIO</w:t>
      </w:r>
    </w:p>
    <w:p w14:paraId="6AC1F749" w14:textId="50FA0E61" w:rsidR="005332B1" w:rsidRPr="00B90060" w:rsidRDefault="005332B1" w:rsidP="00B30DD4">
      <w:pPr>
        <w:spacing w:line="360" w:lineRule="auto"/>
        <w:ind w:left="4872" w:firstLine="708"/>
        <w:jc w:val="center"/>
      </w:pPr>
      <w:r w:rsidRPr="00B90060">
        <w:t>Il/i concorrente/i</w:t>
      </w:r>
    </w:p>
    <w:p w14:paraId="2E38A282" w14:textId="77777777" w:rsidR="005332B1" w:rsidRPr="00B90060" w:rsidRDefault="005332B1" w:rsidP="00B30DD4">
      <w:pPr>
        <w:pStyle w:val="Testodelblocco"/>
        <w:spacing w:before="0"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B90060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………………………..</w:t>
      </w:r>
    </w:p>
    <w:p w14:paraId="5C3F9E6C" w14:textId="0FAD810F" w:rsidR="00C74458" w:rsidRDefault="00C74458" w:rsidP="00B30DD4">
      <w:pPr>
        <w:pStyle w:val="Testodelblocco"/>
        <w:spacing w:before="0" w:after="0"/>
        <w:ind w:left="5580"/>
        <w:jc w:val="center"/>
        <w:rPr>
          <w:rFonts w:ascii="Times New Roman" w:hAnsi="Times New Roman" w:cs="Times New Roman"/>
          <w:sz w:val="22"/>
          <w:szCs w:val="22"/>
        </w:rPr>
      </w:pPr>
    </w:p>
    <w:p w14:paraId="34F01012" w14:textId="0961526F" w:rsidR="00E72361" w:rsidRPr="00BB4E28" w:rsidRDefault="00E72361" w:rsidP="00BB4E28">
      <w:pPr>
        <w:pStyle w:val="Testodelblocco"/>
        <w:spacing w:before="0" w:after="0"/>
        <w:ind w:left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proofErr w:type="gramStart"/>
      <w:r w:rsidRPr="00BB4E28">
        <w:rPr>
          <w:rFonts w:ascii="Times New Roman" w:hAnsi="Times New Roman" w:cs="Times New Roman"/>
          <w:b/>
          <w:bCs/>
          <w:i w:val="0"/>
          <w:iCs w:val="0"/>
        </w:rPr>
        <w:t>P  I</w:t>
      </w:r>
      <w:proofErr w:type="gramEnd"/>
      <w:r w:rsidRPr="00BB4E28">
        <w:rPr>
          <w:rFonts w:ascii="Times New Roman" w:hAnsi="Times New Roman" w:cs="Times New Roman"/>
          <w:b/>
          <w:bCs/>
          <w:i w:val="0"/>
          <w:iCs w:val="0"/>
        </w:rPr>
        <w:t xml:space="preserve">  A  N  O    E  C  O  N  O  M  I  C  O    F  I  N  A  N  Z  I  A  R  I  O</w:t>
      </w:r>
    </w:p>
    <w:p w14:paraId="75A43514" w14:textId="77777777" w:rsidR="00490D11" w:rsidRPr="003949C9" w:rsidRDefault="00490D11" w:rsidP="003949C9">
      <w:pPr>
        <w:pStyle w:val="NormaleWeb"/>
        <w:spacing w:before="282" w:beforeAutospacing="0" w:after="0" w:afterAutospacing="0"/>
        <w:ind w:right="659"/>
        <w:jc w:val="center"/>
        <w:rPr>
          <w:rFonts w:ascii="Times" w:hAnsi="Times"/>
          <w:b/>
          <w:bCs/>
          <w:color w:val="000000"/>
        </w:rPr>
      </w:pPr>
    </w:p>
    <w:p w14:paraId="7A2C2E8A" w14:textId="7A8D3E92" w:rsidR="00E72361" w:rsidRPr="00490D11" w:rsidRDefault="00E72361" w:rsidP="00490D11">
      <w:pPr>
        <w:pStyle w:val="Testodelblocco"/>
        <w:spacing w:before="0" w:after="0"/>
        <w:ind w:left="0"/>
        <w:rPr>
          <w:rFonts w:ascii="Times New Roman" w:hAnsi="Times New Roman" w:cs="Times New Roman"/>
        </w:rPr>
      </w:pPr>
      <w:r w:rsidRPr="00490D11">
        <w:rPr>
          <w:rFonts w:ascii="Times New Roman" w:hAnsi="Times New Roman" w:cs="Times New Roman"/>
        </w:rPr>
        <w:t>L’ipotesi di Piano Economico Finanziario, formulato e sviluppato sul modello allegato e opportunamente descritto con un</w:t>
      </w:r>
      <w:r w:rsidR="00490D11">
        <w:rPr>
          <w:rFonts w:ascii="Times New Roman" w:hAnsi="Times New Roman" w:cs="Times New Roman"/>
        </w:rPr>
        <w:t xml:space="preserve">o schema variabile fino a </w:t>
      </w:r>
      <w:r w:rsidRPr="00490D11">
        <w:rPr>
          <w:rFonts w:ascii="Times New Roman" w:hAnsi="Times New Roman" w:cs="Times New Roman"/>
        </w:rPr>
        <w:t xml:space="preserve">max </w:t>
      </w:r>
      <w:r w:rsidR="00490D11">
        <w:rPr>
          <w:rFonts w:ascii="Times New Roman" w:hAnsi="Times New Roman" w:cs="Times New Roman"/>
        </w:rPr>
        <w:t>3</w:t>
      </w:r>
      <w:r w:rsidRPr="00490D11">
        <w:rPr>
          <w:rFonts w:ascii="Times New Roman" w:hAnsi="Times New Roman" w:cs="Times New Roman"/>
        </w:rPr>
        <w:t xml:space="preserve"> pagine</w:t>
      </w:r>
      <w:r w:rsidR="00E833C4">
        <w:rPr>
          <w:rFonts w:ascii="Times New Roman" w:hAnsi="Times New Roman" w:cs="Times New Roman"/>
        </w:rPr>
        <w:t xml:space="preserve"> e che deve partire dallo schema preimpostato dalla Stazione Appaltante</w:t>
      </w:r>
      <w:r w:rsidRPr="00490D11">
        <w:rPr>
          <w:rFonts w:ascii="Times New Roman" w:hAnsi="Times New Roman" w:cs="Times New Roman"/>
        </w:rPr>
        <w:t xml:space="preserve"> costituisce un documento preliminare tendente a verificare la sostenibilità economica del servizio e a stabilire, conseguentemente, le condizioni per conseguire l’equilibrio economico/finanziario. </w:t>
      </w:r>
    </w:p>
    <w:p w14:paraId="635767E1" w14:textId="17F0E84F" w:rsidR="00E72361" w:rsidRPr="00490D11" w:rsidRDefault="00E72361" w:rsidP="00490D11">
      <w:pPr>
        <w:pStyle w:val="Testodelblocco"/>
        <w:spacing w:before="0" w:after="0"/>
        <w:ind w:left="0"/>
        <w:rPr>
          <w:rFonts w:ascii="Times New Roman" w:hAnsi="Times New Roman" w:cs="Times New Roman"/>
        </w:rPr>
      </w:pPr>
      <w:r w:rsidRPr="00490D11">
        <w:rPr>
          <w:rFonts w:ascii="Times New Roman" w:hAnsi="Times New Roman" w:cs="Times New Roman"/>
        </w:rPr>
        <w:t>Il Piano ha, peraltro, valore assolutamente orientativo posto che il rapporto concessorio verrà regolato con riferimento al Piano Economico Finanziario presentato dal Concessionario in sede di offerta. </w:t>
      </w:r>
      <w:r w:rsidR="00863395">
        <w:rPr>
          <w:rFonts w:ascii="Times New Roman" w:hAnsi="Times New Roman" w:cs="Times New Roman"/>
        </w:rPr>
        <w:t xml:space="preserve"> </w:t>
      </w:r>
      <w:r w:rsidRPr="00490D11">
        <w:rPr>
          <w:rFonts w:ascii="Times New Roman" w:hAnsi="Times New Roman" w:cs="Times New Roman"/>
        </w:rPr>
        <w:t>Ogni partecipante redigerà il Piano tenuto conto dell’eventuale diverso regime IVA soggettivamente applicabile.</w:t>
      </w:r>
      <w:r w:rsidR="00863395">
        <w:rPr>
          <w:rFonts w:ascii="Times New Roman" w:hAnsi="Times New Roman" w:cs="Times New Roman"/>
        </w:rPr>
        <w:t xml:space="preserve"> </w:t>
      </w:r>
      <w:r w:rsidRPr="00490D11">
        <w:rPr>
          <w:rFonts w:ascii="Times New Roman" w:hAnsi="Times New Roman" w:cs="Times New Roman"/>
        </w:rPr>
        <w:t>I costi del personale dovranno essere calcolati, in base all’esigenza di rispettare il contratto collettivo nazionale.</w:t>
      </w:r>
    </w:p>
    <w:p w14:paraId="2B39056C" w14:textId="77777777" w:rsidR="00E72361" w:rsidRDefault="00E72361" w:rsidP="00E72361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591BC2D" w14:textId="77777777" w:rsidR="00E72361" w:rsidRDefault="00E72361" w:rsidP="00E72361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2"/>
      </w:tblGrid>
      <w:tr w:rsidR="00E72361" w:rsidRPr="003949C9" w14:paraId="56C6C26B" w14:textId="77777777" w:rsidTr="00E72361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CF02E" w14:textId="6B1C2AE2" w:rsidR="00E72361" w:rsidRPr="003949C9" w:rsidRDefault="00E72361">
            <w:pPr>
              <w:pStyle w:val="Contenutotabella"/>
              <w:jc w:val="center"/>
              <w:rPr>
                <w:rFonts w:ascii="Times" w:hAnsi="Times"/>
              </w:rPr>
            </w:pP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>PROSPETTAZIONE ECONOMICO FINANZIARIA N.</w:t>
            </w:r>
            <w:r w:rsidR="00E73FF2">
              <w:rPr>
                <w:rFonts w:ascii="Times" w:hAnsi="Times" w:cs="Arial"/>
                <w:b/>
                <w:bCs/>
                <w:sz w:val="22"/>
                <w:szCs w:val="22"/>
              </w:rPr>
              <w:t>5</w:t>
            </w: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 ANNI</w:t>
            </w:r>
          </w:p>
        </w:tc>
      </w:tr>
    </w:tbl>
    <w:p w14:paraId="221D5512" w14:textId="77777777" w:rsidR="00E72361" w:rsidRPr="003949C9" w:rsidRDefault="00E72361" w:rsidP="00E72361">
      <w:pPr>
        <w:jc w:val="center"/>
        <w:rPr>
          <w:rFonts w:ascii="Times" w:eastAsia="SimSun" w:hAnsi="Times" w:cs="Arial"/>
          <w:b/>
          <w:bCs/>
          <w:kern w:val="2"/>
          <w:sz w:val="12"/>
          <w:szCs w:val="12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0"/>
        <w:gridCol w:w="1838"/>
        <w:gridCol w:w="1692"/>
        <w:gridCol w:w="2059"/>
      </w:tblGrid>
      <w:tr w:rsidR="00E72361" w:rsidRPr="003949C9" w14:paraId="68987B98" w14:textId="77777777" w:rsidTr="00E72361"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5567FB" w14:textId="77777777" w:rsidR="00E72361" w:rsidRPr="003949C9" w:rsidRDefault="00E72361" w:rsidP="003949C9">
            <w:pPr>
              <w:pStyle w:val="Contenutotabella"/>
              <w:rPr>
                <w:rFonts w:ascii="Times" w:hAnsi="Times"/>
              </w:rPr>
            </w:pP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Voci di contabilizzazione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0F838" w14:textId="77777777" w:rsidR="00863395" w:rsidRPr="003949C9" w:rsidRDefault="00863395" w:rsidP="00863395">
            <w:pPr>
              <w:pStyle w:val="Contenutotabella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Valori stimati in € per </w:t>
            </w:r>
          </w:p>
          <w:p w14:paraId="1982FD39" w14:textId="41B462D3" w:rsidR="00863395" w:rsidRPr="003949C9" w:rsidRDefault="00863395" w:rsidP="00863395">
            <w:pPr>
              <w:pStyle w:val="Contenutotabella"/>
              <w:jc w:val="center"/>
              <w:rPr>
                <w:rFonts w:ascii="Times" w:hAnsi="Times"/>
              </w:rPr>
            </w:pP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primi </w:t>
            </w:r>
            <w:r>
              <w:rPr>
                <w:rFonts w:ascii="Times" w:hAnsi="Times" w:cs="Arial"/>
                <w:b/>
                <w:bCs/>
                <w:sz w:val="22"/>
                <w:szCs w:val="22"/>
              </w:rPr>
              <w:t>DUE</w:t>
            </w: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 anni </w:t>
            </w:r>
          </w:p>
          <w:p w14:paraId="513942E8" w14:textId="64607347" w:rsidR="00E72361" w:rsidRPr="003949C9" w:rsidRDefault="00E72361">
            <w:pPr>
              <w:pStyle w:val="Contenutotabella"/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80F52" w14:textId="70574638" w:rsidR="00E72361" w:rsidRPr="003949C9" w:rsidRDefault="00863395">
            <w:pPr>
              <w:pStyle w:val="Contenutotabella"/>
              <w:jc w:val="center"/>
              <w:rPr>
                <w:rFonts w:ascii="Times" w:hAnsi="Times"/>
              </w:rPr>
            </w:pP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Valori stimati in € per successivi </w:t>
            </w:r>
            <w:r>
              <w:rPr>
                <w:rFonts w:ascii="Times" w:hAnsi="Times" w:cs="Arial"/>
                <w:b/>
                <w:bCs/>
                <w:sz w:val="22"/>
                <w:szCs w:val="22"/>
              </w:rPr>
              <w:t>TRE</w:t>
            </w: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 anni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00FDF" w14:textId="77777777" w:rsidR="00863395" w:rsidRPr="003949C9" w:rsidRDefault="00863395" w:rsidP="00863395">
            <w:pPr>
              <w:pStyle w:val="Contenutotabella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Valori stimati in € MEDIO per </w:t>
            </w:r>
          </w:p>
          <w:p w14:paraId="56F0A28A" w14:textId="74ADA1F8" w:rsidR="00E72361" w:rsidRPr="003949C9" w:rsidRDefault="00863395" w:rsidP="00863395">
            <w:pPr>
              <w:pStyle w:val="Contenutotabella"/>
              <w:jc w:val="center"/>
              <w:rPr>
                <w:rFonts w:ascii="Times" w:hAnsi="Times"/>
              </w:rPr>
            </w:pPr>
            <w:r w:rsidRPr="003949C9">
              <w:rPr>
                <w:rFonts w:ascii="Times" w:hAnsi="Times" w:cs="Arial"/>
                <w:b/>
                <w:bCs/>
                <w:sz w:val="22"/>
                <w:szCs w:val="22"/>
              </w:rPr>
              <w:t>anno</w:t>
            </w:r>
          </w:p>
        </w:tc>
      </w:tr>
    </w:tbl>
    <w:p w14:paraId="3CCA72E6" w14:textId="77777777" w:rsidR="00E72361" w:rsidRDefault="00E72361" w:rsidP="00E72361">
      <w:pPr>
        <w:jc w:val="center"/>
        <w:rPr>
          <w:rFonts w:ascii="Arial" w:eastAsia="SimSun" w:hAnsi="Arial" w:cs="Arial"/>
          <w:b/>
          <w:bCs/>
          <w:kern w:val="2"/>
          <w:sz w:val="12"/>
          <w:szCs w:val="12"/>
          <w:lang w:eastAsia="zh-CN" w:bidi="hi-IN"/>
        </w:rPr>
      </w:pPr>
    </w:p>
    <w:p w14:paraId="3DA6C4FC" w14:textId="105918B0" w:rsidR="00E72361" w:rsidRDefault="00E72361" w:rsidP="00E72361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INTROITI</w:t>
      </w:r>
      <w:r w:rsidR="00BB4E28">
        <w:rPr>
          <w:rStyle w:val="Rimandonotaapidipagina"/>
          <w:rFonts w:ascii="Arial" w:hAnsi="Arial" w:cs="Arial"/>
          <w:b/>
          <w:bCs/>
          <w:sz w:val="22"/>
          <w:szCs w:val="22"/>
          <w:u w:val="single"/>
        </w:rPr>
        <w:footnoteReference w:id="2"/>
      </w:r>
    </w:p>
    <w:p w14:paraId="41DFD2CF" w14:textId="77777777" w:rsidR="00E72361" w:rsidRDefault="00E72361" w:rsidP="00E72361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8"/>
        <w:gridCol w:w="1815"/>
        <w:gridCol w:w="1695"/>
        <w:gridCol w:w="2057"/>
      </w:tblGrid>
      <w:tr w:rsidR="00E72361" w14:paraId="0B367908" w14:textId="77777777" w:rsidTr="00E72361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7322E" w14:textId="0AEDBA34" w:rsidR="00E72361" w:rsidRPr="003949C9" w:rsidRDefault="00863395" w:rsidP="003949C9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Rette 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per prestazioni ex art.105 versate da</w:t>
            </w: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utenti privati o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enti pubblici in</w:t>
            </w: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convenzione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CE687" w14:textId="335B19DC" w:rsidR="00E72361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49E62" w14:textId="7F837E88" w:rsidR="00E72361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D1189" w14:textId="6CA37CF9" w:rsidR="00E72361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E72361" w14:paraId="6695465F" w14:textId="77777777" w:rsidTr="00E72361">
        <w:tc>
          <w:tcPr>
            <w:tcW w:w="4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CDED97" w14:textId="179D5B60" w:rsidR="00E72361" w:rsidRPr="003949C9" w:rsidRDefault="00863395" w:rsidP="003949C9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Rette 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per prestazioni ex art.105 versate da</w:t>
            </w: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utenti privati o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enti pubblici in</w:t>
            </w: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convenzione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090D9" w14:textId="05429854" w:rsidR="00E72361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61AA40" w14:textId="65699996" w:rsidR="00E72361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35CA" w14:textId="72F1ABCA" w:rsidR="00E72361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  <w:tr w:rsidR="00E73FF2" w14:paraId="7CEC7C91" w14:textId="77777777" w:rsidTr="00E72361">
        <w:tc>
          <w:tcPr>
            <w:tcW w:w="4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A80A5" w14:textId="5A0C950C" w:rsidR="00E73FF2" w:rsidRPr="003949C9" w:rsidRDefault="00863395" w:rsidP="003949C9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 w:rsidRPr="00863395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Ulteriori forme lucrative non specificate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="00E73FF2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(art.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12 del capitolato)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630A0" w14:textId="77777777" w:rsidR="00E73FF2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45F8A" w14:textId="77777777" w:rsidR="00E73FF2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1FCCF" w14:textId="77777777" w:rsidR="00E73FF2" w:rsidRPr="00BB4E28" w:rsidRDefault="00E73FF2">
            <w:pPr>
              <w:pStyle w:val="Contenutotabella"/>
              <w:snapToGrid w:val="0"/>
              <w:jc w:val="center"/>
              <w:rPr>
                <w:rFonts w:hint="eastAsia"/>
                <w:highlight w:val="yellow"/>
              </w:rPr>
            </w:pPr>
          </w:p>
        </w:tc>
      </w:tr>
      <w:tr w:rsidR="00E72361" w14:paraId="56409AEC" w14:textId="77777777" w:rsidTr="00E72361">
        <w:tc>
          <w:tcPr>
            <w:tcW w:w="4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98900" w14:textId="77777777" w:rsidR="00E72361" w:rsidRDefault="00E72361" w:rsidP="003949C9">
            <w:pPr>
              <w:pStyle w:val="Contenutotabella"/>
              <w:rPr>
                <w:rFonts w:hint="eastAsia"/>
              </w:rPr>
            </w:pPr>
            <w:r w:rsidRPr="003949C9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            TOTALE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97A59" w14:textId="106A3ECE" w:rsidR="00E72361" w:rsidRPr="00BB4E28" w:rsidRDefault="00E73FF2" w:rsidP="00E72361">
            <w:pPr>
              <w:pStyle w:val="Contenutotabella"/>
              <w:snapToGrid w:val="0"/>
              <w:jc w:val="center"/>
              <w:rPr>
                <w:rFonts w:hint="eastAsia"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78EC3" w14:textId="1C75F9DF" w:rsidR="00E72361" w:rsidRPr="00BB4E28" w:rsidRDefault="00E73FF2" w:rsidP="00E72361">
            <w:pPr>
              <w:pStyle w:val="Contenutotabella"/>
              <w:snapToGrid w:val="0"/>
              <w:jc w:val="center"/>
              <w:rPr>
                <w:rFonts w:hint="eastAsia"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8E02" w14:textId="2376FE81" w:rsidR="00E72361" w:rsidRPr="00BB4E28" w:rsidRDefault="00E73FF2" w:rsidP="00E72361">
            <w:pPr>
              <w:pStyle w:val="Contenutotabella"/>
              <w:snapToGrid w:val="0"/>
              <w:jc w:val="center"/>
              <w:rPr>
                <w:rFonts w:hint="eastAsia"/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</w:t>
            </w:r>
          </w:p>
        </w:tc>
      </w:tr>
    </w:tbl>
    <w:p w14:paraId="0784326B" w14:textId="77777777" w:rsidR="00E72361" w:rsidRDefault="00E72361" w:rsidP="00E72361">
      <w:pPr>
        <w:jc w:val="center"/>
        <w:rPr>
          <w:rFonts w:ascii="Arial" w:eastAsia="SimSun" w:hAnsi="Arial" w:cs="Arial"/>
          <w:b/>
          <w:bCs/>
          <w:kern w:val="2"/>
          <w:sz w:val="12"/>
          <w:szCs w:val="12"/>
          <w:lang w:eastAsia="zh-CN" w:bidi="hi-IN"/>
        </w:rPr>
      </w:pPr>
    </w:p>
    <w:p w14:paraId="758EEED0" w14:textId="77777777" w:rsidR="00E72361" w:rsidRDefault="00E72361" w:rsidP="00E72361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ONERI</w:t>
      </w:r>
    </w:p>
    <w:p w14:paraId="076C8765" w14:textId="77777777" w:rsidR="00E72361" w:rsidRDefault="00E72361" w:rsidP="00E72361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8"/>
        <w:gridCol w:w="1815"/>
        <w:gridCol w:w="1695"/>
        <w:gridCol w:w="2057"/>
      </w:tblGrid>
      <w:tr w:rsidR="00E72361" w14:paraId="34F67FC3" w14:textId="77777777" w:rsidTr="00E72361"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2DB78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Manutenzione beni immobili (ordinaria)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A8A1F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1A6F2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6A08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59A6846E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9020EC" w14:textId="34978A21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Acquisto o nolo/leasing beni mobili, attrezzature, etc. </w:t>
            </w:r>
            <w:r w:rsidR="00BB4E28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minimi strutturali per il funzionamento 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(ivi compresa la rotazione e/o sostituzione per obsolescenza)</w:t>
            </w:r>
            <w:r w:rsidR="00BB4E28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4BE9B6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194DB" w14:textId="01CF9DC1" w:rsidR="00E72361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b/>
                <w:bCs/>
                <w:highlight w:val="yellow"/>
              </w:rPr>
              <w:t>0</w:t>
            </w:r>
            <w:r>
              <w:rPr>
                <w:b/>
                <w:bCs/>
              </w:rPr>
              <w:t xml:space="preserve"> (trattasi di nuova attrezzatura)</w:t>
            </w: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84FB5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863395" w14:paraId="719871C4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645BF" w14:textId="437B2EEC" w:rsidR="00863395" w:rsidRDefault="00863395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Costi sicurezza/vigilanza sulla struttura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EA533" w14:textId="77777777" w:rsidR="00863395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47642" w14:textId="77777777" w:rsidR="00863395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AEED" w14:textId="77777777" w:rsidR="00863395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09217620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35A36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lastRenderedPageBreak/>
              <w:t>Costi di gestione (complessivi e comprensivi di energia elettrica, gas metano, acqua, rifiuti, telefono, altre utenze, oneri finanziari)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18A9D4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7E62F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6D71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863395" w14:paraId="090988B7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DE8162" w14:textId="217F9BEB" w:rsidR="00863395" w:rsidRDefault="00863395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Costi di giardinaggio per cura aree esterne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67414" w14:textId="77777777" w:rsidR="00863395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FF730" w14:textId="77777777" w:rsidR="00863395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AB0B3" w14:textId="77777777" w:rsidR="00863395" w:rsidRDefault="00863395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1DFF55A4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D5695" w14:textId="32E2237A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Costi relativi al personale dipendente</w:t>
            </w:r>
            <w:r>
              <w:rPr>
                <w:rStyle w:val="Rimandonotaapidipagina"/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footnoteReference w:id="3"/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F6B5E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6DBCC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1B9F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7D578039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534DD" w14:textId="7E2CADD5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Costi per canone di concessione</w:t>
            </w:r>
            <w:r>
              <w:rPr>
                <w:rStyle w:val="Rimandonotaapidipagina"/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footnoteReference w:id="4"/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9FCA4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E112B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868C" w14:textId="77777777" w:rsidR="00E72361" w:rsidRDefault="00E72361">
            <w:pPr>
              <w:pStyle w:val="Contenutotabella"/>
              <w:snapToGrid w:val="0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22231903" w14:textId="77777777" w:rsidTr="00E72361">
        <w:trPr>
          <w:trHeight w:val="1137"/>
        </w:trPr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F02F8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Oneri finanziari relativi a migliorie avanzate in sede di offerta tecnica ed eventi ricreativi per i degenti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1AC1A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42A46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AE8D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709E3BD9" w14:textId="77777777" w:rsidTr="00E72361">
        <w:trPr>
          <w:trHeight w:val="1137"/>
        </w:trPr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34E00" w14:textId="704710C3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Oneri amministrativi di gestione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41B89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11FD4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BF51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284D29F7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D0B27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Viaggi e ristori </w:t>
            </w:r>
          </w:p>
          <w:p w14:paraId="016AE13C" w14:textId="5F879787" w:rsidR="008A0F43" w:rsidRDefault="008A0F43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F667A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1B528E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D6BE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23601A00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FB4C9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Trasporti 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D74483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BFFA0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7324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2405C5BB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23776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Spese di rappresentanza 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66BF3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88516C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877B9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2DDD8380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7F6264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Costi di ristorazione 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E466F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0DB55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AF889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11769A15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63D61" w14:textId="32F15244" w:rsidR="00E72361" w:rsidRDefault="008A0F43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Spese ulteriori correnti e acquisto e n</w:t>
            </w:r>
            <w:r w:rsidR="00E72361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oleggi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o</w:t>
            </w:r>
            <w:r w:rsidR="00E72361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di </w:t>
            </w:r>
            <w:r w:rsidR="00BB4E28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ulteriori </w:t>
            </w:r>
            <w:r w:rsidR="00E72361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macchinari</w:t>
            </w:r>
            <w:r w:rsidR="00BB4E28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14:paraId="260A9646" w14:textId="4EBDF6EA" w:rsidR="003949C9" w:rsidRDefault="003949C9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33CDEC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FD66B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67C4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4C23DC16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01C856" w14:textId="33D1D7C0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 xml:space="preserve">Consulenze e </w:t>
            </w:r>
            <w:r w:rsidR="008A0F43"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s</w:t>
            </w: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pese legali ipotetiche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6F4143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7A61E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B3A0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783AFB44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F2577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Abbonamenti vari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0D082B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F2D78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11E3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  <w:tr w:rsidR="00E72361" w14:paraId="7FDAC63C" w14:textId="77777777" w:rsidTr="00E72361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2C11E" w14:textId="77777777" w:rsidR="00E72361" w:rsidRDefault="00E72361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  <w:t>Convegni e corsi di aggiornamento</w:t>
            </w:r>
          </w:p>
          <w:p w14:paraId="09C65CB0" w14:textId="4A74ACB7" w:rsidR="008A0F43" w:rsidRDefault="008A0F43">
            <w:pPr>
              <w:pStyle w:val="Contenutotabella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E7E84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858BC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2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E269" w14:textId="77777777" w:rsidR="00E72361" w:rsidRDefault="00E72361">
            <w:pPr>
              <w:pStyle w:val="Contenutotabella"/>
              <w:snapToGrid w:val="0"/>
              <w:jc w:val="both"/>
              <w:rPr>
                <w:rFonts w:ascii="Times" w:eastAsia="Times New Roman" w:hAnsi="Times" w:cs="Times New Roman"/>
                <w:color w:val="000000"/>
                <w:kern w:val="0"/>
                <w:sz w:val="28"/>
                <w:szCs w:val="28"/>
                <w:lang w:eastAsia="it-IT" w:bidi="ar-SA"/>
              </w:rPr>
            </w:pPr>
          </w:p>
        </w:tc>
      </w:tr>
    </w:tbl>
    <w:p w14:paraId="06F3E1D0" w14:textId="77777777" w:rsidR="00E72361" w:rsidRDefault="00E72361" w:rsidP="00E72361">
      <w:pPr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552A9F56" w14:textId="6CB580B7" w:rsidR="00E72361" w:rsidRDefault="00E72361" w:rsidP="00E72361">
      <w:pPr>
        <w:jc w:val="both"/>
        <w:rPr>
          <w:rFonts w:ascii="Arial" w:hAnsi="Arial" w:cs="Arial"/>
          <w:sz w:val="12"/>
          <w:szCs w:val="12"/>
        </w:rPr>
      </w:pPr>
    </w:p>
    <w:p w14:paraId="0A17D11D" w14:textId="77777777" w:rsidR="003949C9" w:rsidRDefault="003949C9" w:rsidP="00E72361">
      <w:pPr>
        <w:jc w:val="both"/>
        <w:rPr>
          <w:rFonts w:ascii="Arial" w:hAnsi="Arial" w:cs="Arial"/>
          <w:sz w:val="12"/>
          <w:szCs w:val="12"/>
        </w:rPr>
      </w:pPr>
    </w:p>
    <w:p w14:paraId="5F2F779D" w14:textId="77777777" w:rsidR="00E72361" w:rsidRDefault="00E72361" w:rsidP="00E72361">
      <w:pPr>
        <w:pStyle w:val="Corpotes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 li__________________</w:t>
      </w:r>
    </w:p>
    <w:p w14:paraId="3B0CA5EA" w14:textId="77777777" w:rsidR="00E72361" w:rsidRDefault="00E72361" w:rsidP="00E72361">
      <w:pPr>
        <w:pStyle w:val="Corpotesto"/>
        <w:spacing w:after="0"/>
        <w:jc w:val="both"/>
        <w:rPr>
          <w:rFonts w:ascii="Arial" w:hAnsi="Arial" w:cs="Arial"/>
          <w:sz w:val="20"/>
          <w:szCs w:val="20"/>
        </w:rPr>
      </w:pPr>
    </w:p>
    <w:p w14:paraId="6F45E0B7" w14:textId="77CF27E3" w:rsidR="00E72361" w:rsidRDefault="00E72361" w:rsidP="00E72361">
      <w:pPr>
        <w:pStyle w:val="Corpotesto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863395">
        <w:rPr>
          <w:rFonts w:ascii="Arial" w:hAnsi="Arial" w:cs="Arial"/>
          <w:b/>
          <w:bCs/>
          <w:sz w:val="20"/>
          <w:szCs w:val="20"/>
        </w:rPr>
        <w:t xml:space="preserve">DIGITALE </w:t>
      </w:r>
      <w:r>
        <w:rPr>
          <w:rFonts w:ascii="Arial" w:hAnsi="Arial" w:cs="Arial"/>
          <w:b/>
          <w:bCs/>
          <w:sz w:val="20"/>
          <w:szCs w:val="20"/>
        </w:rPr>
        <w:t>DEL</w:t>
      </w:r>
      <w:r w:rsidR="00863395">
        <w:rPr>
          <w:rFonts w:ascii="Arial" w:hAnsi="Arial" w:cs="Arial"/>
          <w:b/>
          <w:bCs/>
          <w:sz w:val="20"/>
          <w:szCs w:val="20"/>
        </w:rPr>
        <w:t xml:space="preserve">/I </w:t>
      </w:r>
      <w:r>
        <w:rPr>
          <w:rFonts w:ascii="Arial" w:hAnsi="Arial" w:cs="Arial"/>
          <w:b/>
          <w:bCs/>
          <w:sz w:val="20"/>
          <w:szCs w:val="20"/>
        </w:rPr>
        <w:t>DICHIARANTE</w:t>
      </w:r>
      <w:r w:rsidR="00863395">
        <w:rPr>
          <w:rFonts w:ascii="Arial" w:hAnsi="Arial" w:cs="Arial"/>
          <w:b/>
          <w:bCs/>
          <w:sz w:val="20"/>
          <w:szCs w:val="20"/>
        </w:rPr>
        <w:t>/I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6CABD18" w14:textId="77777777" w:rsidR="00E72361" w:rsidRDefault="00E72361" w:rsidP="00E72361">
      <w:pPr>
        <w:pStyle w:val="Corpotesto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AC54239" w14:textId="77777777" w:rsidR="00E72361" w:rsidRDefault="00E72361" w:rsidP="00E72361">
      <w:pPr>
        <w:pStyle w:val="Corpotes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______________________________</w:t>
      </w:r>
    </w:p>
    <w:p w14:paraId="0B6E4AFE" w14:textId="77777777" w:rsidR="00E72361" w:rsidRPr="00435396" w:rsidRDefault="00E72361" w:rsidP="005332B1"/>
    <w:p w14:paraId="23419546" w14:textId="77777777" w:rsidR="005332B1" w:rsidRDefault="005332B1" w:rsidP="005332B1"/>
    <w:p w14:paraId="26087559" w14:textId="77777777" w:rsidR="005332B1" w:rsidRDefault="005332B1" w:rsidP="005332B1">
      <w:pPr>
        <w:ind w:firstLine="708"/>
        <w:rPr>
          <w:b/>
          <w:highlight w:val="yellow"/>
        </w:rPr>
      </w:pPr>
    </w:p>
    <w:p w14:paraId="3B06CA50" w14:textId="77777777" w:rsidR="005332B1" w:rsidRDefault="005332B1" w:rsidP="005332B1">
      <w:pPr>
        <w:ind w:firstLine="708"/>
        <w:rPr>
          <w:b/>
          <w:highlight w:val="yellow"/>
        </w:rPr>
      </w:pPr>
    </w:p>
    <w:p w14:paraId="0E8C450B" w14:textId="77777777" w:rsidR="00047D43" w:rsidRDefault="00047D43"/>
    <w:sectPr w:rsidR="00047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C3C6" w14:textId="77777777" w:rsidR="00FE2194" w:rsidRDefault="00FE2194" w:rsidP="005332B1">
      <w:r>
        <w:separator/>
      </w:r>
    </w:p>
  </w:endnote>
  <w:endnote w:type="continuationSeparator" w:id="0">
    <w:p w14:paraId="596CE570" w14:textId="77777777" w:rsidR="00FE2194" w:rsidRDefault="00FE2194" w:rsidP="0053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8247" w14:textId="77777777" w:rsidR="00FE2194" w:rsidRDefault="00FE2194" w:rsidP="005332B1">
      <w:r>
        <w:separator/>
      </w:r>
    </w:p>
  </w:footnote>
  <w:footnote w:type="continuationSeparator" w:id="0">
    <w:p w14:paraId="5BCB3C72" w14:textId="77777777" w:rsidR="00FE2194" w:rsidRDefault="00FE2194" w:rsidP="005332B1">
      <w:r>
        <w:continuationSeparator/>
      </w:r>
    </w:p>
  </w:footnote>
  <w:footnote w:id="1">
    <w:p w14:paraId="009F2C59" w14:textId="77777777" w:rsidR="00E73FF2" w:rsidRDefault="00E73FF2" w:rsidP="00E73FF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-  </w:t>
      </w:r>
      <w:r w:rsidRPr="005D42B0">
        <w:rPr>
          <w:bCs/>
        </w:rPr>
        <w:t xml:space="preserve">I costi per il personale </w:t>
      </w:r>
      <w:r>
        <w:rPr>
          <w:bCs/>
        </w:rPr>
        <w:t xml:space="preserve">devono essere sostenibili. </w:t>
      </w:r>
      <w:r w:rsidRPr="003A190E">
        <w:rPr>
          <w:sz w:val="16"/>
          <w:szCs w:val="16"/>
        </w:rPr>
        <w:t xml:space="preserve">La variazione percentuale unica, </w:t>
      </w:r>
      <w:proofErr w:type="gramStart"/>
      <w:r w:rsidRPr="003A190E">
        <w:rPr>
          <w:sz w:val="16"/>
          <w:szCs w:val="16"/>
        </w:rPr>
        <w:t>sul  prezzo</w:t>
      </w:r>
      <w:proofErr w:type="gramEnd"/>
      <w:r w:rsidRPr="003A190E">
        <w:rPr>
          <w:sz w:val="16"/>
          <w:szCs w:val="16"/>
        </w:rPr>
        <w:t xml:space="preserve"> dell’appalto dovrà, nell’offerta, essere espressa  in cifre e ripetuta in lettere. In caso di discordanza vale l’indicazione economicamente più vantaggiosa, tra quella in cifre e in lettere per la stazione appaltante. L’indicazione in percentuale vale ai fini delle comunicazioni ANAC.</w:t>
      </w:r>
    </w:p>
    <w:p w14:paraId="7574FF36" w14:textId="77777777" w:rsidR="00E73FF2" w:rsidRPr="005939E0" w:rsidRDefault="00E73FF2" w:rsidP="00E73FF2">
      <w:pPr>
        <w:pStyle w:val="Testonotaapidipagina"/>
      </w:pPr>
      <w:r>
        <w:rPr>
          <w:sz w:val="16"/>
          <w:szCs w:val="16"/>
        </w:rPr>
        <w:t xml:space="preserve"> - </w:t>
      </w:r>
      <w:r w:rsidRPr="003A190E">
        <w:rPr>
          <w:sz w:val="16"/>
          <w:szCs w:val="16"/>
        </w:rPr>
        <w:t xml:space="preserve">Nel caso di consorzi o ATI non ancora costituiti l’offerta dovrà essere sottoscritta dai titolari o legali rappresentanti di </w:t>
      </w:r>
      <w:r w:rsidRPr="003A190E">
        <w:rPr>
          <w:b/>
          <w:sz w:val="16"/>
          <w:szCs w:val="16"/>
        </w:rPr>
        <w:t xml:space="preserve">tutte le imprese </w:t>
      </w:r>
      <w:r w:rsidRPr="003A190E">
        <w:rPr>
          <w:sz w:val="16"/>
          <w:szCs w:val="16"/>
        </w:rPr>
        <w:t>che costituiranno i raggruppamenti od i consorzi.</w:t>
      </w:r>
    </w:p>
    <w:p w14:paraId="246FB341" w14:textId="77777777" w:rsidR="00E73FF2" w:rsidRDefault="00E73FF2" w:rsidP="00E73FF2">
      <w:pPr>
        <w:pStyle w:val="Testonotaapidipagina"/>
      </w:pPr>
    </w:p>
  </w:footnote>
  <w:footnote w:id="2">
    <w:p w14:paraId="4514CD83" w14:textId="531D29BE" w:rsidR="00BB4E28" w:rsidRDefault="00BB4E28">
      <w:pPr>
        <w:pStyle w:val="Testonotaapidipagina"/>
      </w:pPr>
      <w:r w:rsidRPr="00BB4E28">
        <w:rPr>
          <w:rStyle w:val="Rimandonotaapidipagina"/>
          <w:highlight w:val="yellow"/>
        </w:rPr>
        <w:footnoteRef/>
      </w:r>
      <w:r w:rsidRPr="00BB4E28">
        <w:rPr>
          <w:highlight w:val="yellow"/>
        </w:rPr>
        <w:t xml:space="preserve"> I valori inseriti dalla stazione appaltante sono meramente indicativi ed esplicativi del valore della concessione e possono essere oggetto di variazione</w:t>
      </w:r>
      <w:r>
        <w:t xml:space="preserve"> </w:t>
      </w:r>
    </w:p>
  </w:footnote>
  <w:footnote w:id="3">
    <w:p w14:paraId="2877D1AB" w14:textId="0DA3422A" w:rsidR="00E72361" w:rsidRDefault="00E72361">
      <w:pPr>
        <w:pStyle w:val="Testonotaapidipagina"/>
      </w:pPr>
      <w:r>
        <w:rPr>
          <w:rStyle w:val="Rimandonotaapidipagina"/>
        </w:rPr>
        <w:footnoteRef/>
      </w:r>
      <w:r>
        <w:t xml:space="preserve"> Il valore dev’essere corrispondente al valore indicato nell’offerta economica</w:t>
      </w:r>
      <w:r w:rsidR="00490D11">
        <w:t xml:space="preserve"> </w:t>
      </w:r>
      <w:r w:rsidR="00490D11" w:rsidRPr="00490D11">
        <w:t>comprensivo dell'aumento presunto del costo del personale in relazione agli adeguamenti contrattuali dei CCNL applicabili al personale;</w:t>
      </w:r>
    </w:p>
  </w:footnote>
  <w:footnote w:id="4">
    <w:p w14:paraId="1315D1D9" w14:textId="638F0CB2" w:rsidR="00E72361" w:rsidRDefault="00E72361">
      <w:pPr>
        <w:pStyle w:val="Testonotaapidipagina"/>
      </w:pPr>
      <w:r>
        <w:rPr>
          <w:rStyle w:val="Rimandonotaapidipagina"/>
        </w:rPr>
        <w:footnoteRef/>
      </w:r>
      <w:r>
        <w:t xml:space="preserve"> Il valore dev’essere corrispondente al valore indicato nell’offerta economica “a rialzo”;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80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B1"/>
    <w:rsid w:val="00047D43"/>
    <w:rsid w:val="003949C9"/>
    <w:rsid w:val="004019BE"/>
    <w:rsid w:val="00490D11"/>
    <w:rsid w:val="005332B1"/>
    <w:rsid w:val="00863395"/>
    <w:rsid w:val="008A0F43"/>
    <w:rsid w:val="00A3618A"/>
    <w:rsid w:val="00B30DD4"/>
    <w:rsid w:val="00BA7EE6"/>
    <w:rsid w:val="00BB4E28"/>
    <w:rsid w:val="00C74458"/>
    <w:rsid w:val="00E43F71"/>
    <w:rsid w:val="00E72361"/>
    <w:rsid w:val="00E73FF2"/>
    <w:rsid w:val="00E833C4"/>
    <w:rsid w:val="00F04020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E584"/>
  <w15:chartTrackingRefBased/>
  <w15:docId w15:val="{7F5FF4DF-458D-4208-85F8-0399686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332B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rsid w:val="005332B1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332B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32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332B1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2361"/>
    <w:pPr>
      <w:suppressAutoHyphens/>
      <w:autoSpaceDE/>
      <w:autoSpaceDN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23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uiPriority w:val="99"/>
    <w:semiHidden/>
    <w:rsid w:val="00E72361"/>
    <w:pPr>
      <w:suppressLineNumbers/>
      <w:suppressAutoHyphens/>
      <w:autoSpaceDE/>
      <w:autoSpaceDN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BB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2B9B-C57D-4D9D-B5FD-9541037D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Silvia</cp:lastModifiedBy>
  <cp:revision>2</cp:revision>
  <dcterms:created xsi:type="dcterms:W3CDTF">2022-10-24T07:26:00Z</dcterms:created>
  <dcterms:modified xsi:type="dcterms:W3CDTF">2022-10-24T07:26:00Z</dcterms:modified>
</cp:coreProperties>
</file>