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4E" w:rsidRDefault="00B92A15" w:rsidP="000C66BC">
      <w:pPr>
        <w:jc w:val="center"/>
        <w:rPr>
          <w:rFonts w:ascii="Edwardian Script ITC" w:hAnsi="Edwardian Script ITC"/>
          <w:b/>
          <w:i/>
          <w:sz w:val="2"/>
          <w:szCs w:val="72"/>
        </w:rPr>
      </w:pPr>
      <w:bookmarkStart w:id="0" w:name="_GoBack"/>
      <w:bookmarkEnd w:id="0"/>
      <w:r>
        <w:rPr>
          <w:rFonts w:ascii="Edwardian Script ITC" w:hAnsi="Edwardian Script ITC"/>
          <w:b/>
          <w:i/>
          <w:noProof/>
          <w:sz w:val="28"/>
          <w:szCs w:val="28"/>
        </w:rPr>
        <w:drawing>
          <wp:inline distT="0" distB="0" distL="0" distR="0">
            <wp:extent cx="655955" cy="87122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955" cy="871220"/>
                    </a:xfrm>
                    <a:prstGeom prst="rect">
                      <a:avLst/>
                    </a:prstGeom>
                    <a:noFill/>
                    <a:ln>
                      <a:noFill/>
                    </a:ln>
                  </pic:spPr>
                </pic:pic>
              </a:graphicData>
            </a:graphic>
          </wp:inline>
        </w:drawing>
      </w:r>
    </w:p>
    <w:p w:rsidR="00946C4E" w:rsidRDefault="00946C4E" w:rsidP="000C66BC">
      <w:pPr>
        <w:jc w:val="center"/>
        <w:rPr>
          <w:rFonts w:ascii="Edwardian Script ITC" w:hAnsi="Edwardian Script ITC"/>
          <w:b/>
          <w:sz w:val="72"/>
          <w:szCs w:val="72"/>
        </w:rPr>
      </w:pPr>
      <w:r>
        <w:rPr>
          <w:rFonts w:ascii="Edwardian Script ITC" w:hAnsi="Edwardian Script ITC"/>
          <w:b/>
          <w:sz w:val="72"/>
          <w:szCs w:val="72"/>
        </w:rPr>
        <w:t>Città di Bitetto</w:t>
      </w:r>
    </w:p>
    <w:p w:rsidR="00946C4E" w:rsidRDefault="00946C4E" w:rsidP="000C66BC">
      <w:pPr>
        <w:jc w:val="center"/>
        <w:rPr>
          <w:rFonts w:ascii="Edwardian Script ITC" w:hAnsi="Edwardian Script ITC"/>
          <w:sz w:val="36"/>
          <w:szCs w:val="36"/>
        </w:rPr>
      </w:pPr>
      <w:r>
        <w:rPr>
          <w:rFonts w:ascii="Edwardian Script ITC" w:hAnsi="Edwardian Script ITC"/>
          <w:sz w:val="36"/>
          <w:szCs w:val="36"/>
        </w:rPr>
        <w:t>Medaglia d’Oro al Merito Civile</w:t>
      </w:r>
    </w:p>
    <w:p w:rsidR="00946C4E" w:rsidRDefault="00946C4E" w:rsidP="000C66BC">
      <w:pPr>
        <w:tabs>
          <w:tab w:val="left" w:pos="3120"/>
        </w:tabs>
        <w:jc w:val="center"/>
        <w:rPr>
          <w:sz w:val="32"/>
          <w:szCs w:val="32"/>
        </w:rPr>
      </w:pPr>
      <w:r>
        <w:rPr>
          <w:rFonts w:ascii="Edwardian Script ITC" w:hAnsi="Edwardian Script ITC"/>
          <w:sz w:val="32"/>
          <w:szCs w:val="32"/>
        </w:rPr>
        <w:t>Città Metropolitana di Bari</w:t>
      </w:r>
    </w:p>
    <w:p w:rsidR="00946C4E" w:rsidRPr="00F55D55" w:rsidRDefault="00946C4E" w:rsidP="001932CD">
      <w:pPr>
        <w:jc w:val="center"/>
      </w:pPr>
    </w:p>
    <w:p w:rsidR="00946C4E" w:rsidRPr="00D17201" w:rsidRDefault="00946C4E" w:rsidP="00B53A38">
      <w:pPr>
        <w:jc w:val="center"/>
        <w:rPr>
          <w:b/>
          <w:i/>
          <w:sz w:val="24"/>
          <w:szCs w:val="24"/>
        </w:rPr>
      </w:pPr>
      <w:r w:rsidRPr="00D17201">
        <w:rPr>
          <w:b/>
          <w:i/>
          <w:sz w:val="24"/>
          <w:szCs w:val="24"/>
        </w:rPr>
        <w:t>SETTORE SERVIZI SOCIALI – PUBBLICA ISTRUZIONE – POLITICHE GIOVANILI</w:t>
      </w:r>
    </w:p>
    <w:p w:rsidR="00946C4E" w:rsidRDefault="00946C4E" w:rsidP="00B47391">
      <w:pPr>
        <w:ind w:right="282"/>
        <w:jc w:val="both"/>
        <w:rPr>
          <w:sz w:val="22"/>
          <w:szCs w:val="22"/>
        </w:rPr>
      </w:pPr>
    </w:p>
    <w:p w:rsidR="00946C4E" w:rsidRDefault="00946C4E" w:rsidP="00B47391">
      <w:pPr>
        <w:ind w:right="282"/>
        <w:jc w:val="both"/>
        <w:rPr>
          <w:sz w:val="22"/>
          <w:szCs w:val="22"/>
        </w:rPr>
      </w:pPr>
    </w:p>
    <w:p w:rsidR="00946C4E" w:rsidRDefault="00946C4E" w:rsidP="00B47391">
      <w:pPr>
        <w:ind w:right="282"/>
        <w:jc w:val="both"/>
        <w:rPr>
          <w:sz w:val="22"/>
          <w:szCs w:val="22"/>
        </w:rPr>
      </w:pPr>
    </w:p>
    <w:p w:rsidR="00946C4E" w:rsidRDefault="00946C4E" w:rsidP="00465738">
      <w:pPr>
        <w:jc w:val="center"/>
        <w:rPr>
          <w:b/>
          <w:sz w:val="28"/>
          <w:szCs w:val="28"/>
        </w:rPr>
      </w:pPr>
      <w:r w:rsidRPr="00AF732B">
        <w:rPr>
          <w:b/>
          <w:sz w:val="28"/>
          <w:szCs w:val="28"/>
        </w:rPr>
        <w:t>A</w:t>
      </w:r>
      <w:r>
        <w:rPr>
          <w:b/>
          <w:sz w:val="28"/>
          <w:szCs w:val="28"/>
        </w:rPr>
        <w:t>VVISO PUBBLICO</w:t>
      </w:r>
      <w:r w:rsidRPr="00AF732B">
        <w:rPr>
          <w:b/>
          <w:sz w:val="28"/>
          <w:szCs w:val="28"/>
        </w:rPr>
        <w:t xml:space="preserve"> </w:t>
      </w:r>
    </w:p>
    <w:p w:rsidR="00946C4E" w:rsidRDefault="00946C4E" w:rsidP="00465738">
      <w:pPr>
        <w:jc w:val="center"/>
        <w:rPr>
          <w:b/>
          <w:sz w:val="28"/>
          <w:szCs w:val="28"/>
        </w:rPr>
      </w:pPr>
      <w:r w:rsidRPr="00AF732B">
        <w:rPr>
          <w:b/>
          <w:sz w:val="28"/>
          <w:szCs w:val="28"/>
        </w:rPr>
        <w:t>PER L’A</w:t>
      </w:r>
      <w:r>
        <w:rPr>
          <w:b/>
          <w:sz w:val="28"/>
          <w:szCs w:val="28"/>
        </w:rPr>
        <w:t>TTIVAZIONE DELL’INTERVENTO</w:t>
      </w:r>
    </w:p>
    <w:p w:rsidR="00946C4E" w:rsidRPr="007D2273" w:rsidRDefault="00946C4E" w:rsidP="00465738">
      <w:pPr>
        <w:jc w:val="center"/>
        <w:rPr>
          <w:b/>
          <w:i/>
          <w:sz w:val="32"/>
          <w:szCs w:val="32"/>
        </w:rPr>
      </w:pPr>
      <w:r>
        <w:rPr>
          <w:b/>
          <w:i/>
          <w:sz w:val="32"/>
          <w:szCs w:val="32"/>
        </w:rPr>
        <w:t>“</w:t>
      </w:r>
      <w:r w:rsidRPr="007D2273">
        <w:rPr>
          <w:b/>
          <w:i/>
          <w:sz w:val="32"/>
          <w:szCs w:val="32"/>
        </w:rPr>
        <w:t>SERVIZIO CIVICO COMUNALE</w:t>
      </w:r>
      <w:r>
        <w:rPr>
          <w:b/>
          <w:i/>
          <w:sz w:val="32"/>
          <w:szCs w:val="32"/>
        </w:rPr>
        <w:t>”</w:t>
      </w:r>
    </w:p>
    <w:p w:rsidR="00946C4E" w:rsidRDefault="00946C4E" w:rsidP="008650EC">
      <w:pPr>
        <w:pStyle w:val="Testonotaapidipagina"/>
        <w:rPr>
          <w:sz w:val="24"/>
          <w:szCs w:val="24"/>
        </w:rPr>
      </w:pPr>
    </w:p>
    <w:p w:rsidR="00946C4E" w:rsidRDefault="00946C4E" w:rsidP="008650EC">
      <w:pPr>
        <w:pStyle w:val="Testonotaapidipagina"/>
        <w:rPr>
          <w:sz w:val="24"/>
          <w:szCs w:val="24"/>
        </w:rPr>
      </w:pPr>
    </w:p>
    <w:p w:rsidR="00946C4E" w:rsidRPr="00A00F53" w:rsidRDefault="00946C4E" w:rsidP="00A00F53">
      <w:pPr>
        <w:shd w:val="clear" w:color="auto" w:fill="FFFFFF"/>
        <w:spacing w:before="170"/>
        <w:ind w:right="96"/>
        <w:jc w:val="center"/>
        <w:rPr>
          <w:sz w:val="24"/>
          <w:szCs w:val="24"/>
        </w:rPr>
      </w:pPr>
      <w:r>
        <w:rPr>
          <w:b/>
          <w:bCs/>
          <w:color w:val="000000"/>
          <w:spacing w:val="5"/>
          <w:sz w:val="24"/>
          <w:szCs w:val="24"/>
        </w:rPr>
        <w:t xml:space="preserve">SI </w:t>
      </w:r>
      <w:r w:rsidRPr="00A00F53">
        <w:rPr>
          <w:b/>
          <w:bCs/>
          <w:color w:val="000000"/>
          <w:spacing w:val="5"/>
          <w:sz w:val="24"/>
          <w:szCs w:val="24"/>
        </w:rPr>
        <w:t>RENDE NOTO</w:t>
      </w:r>
      <w:r>
        <w:rPr>
          <w:b/>
          <w:bCs/>
          <w:color w:val="000000"/>
          <w:spacing w:val="5"/>
          <w:sz w:val="24"/>
          <w:szCs w:val="24"/>
        </w:rPr>
        <w:t xml:space="preserve"> CHE</w:t>
      </w:r>
    </w:p>
    <w:p w:rsidR="00946C4E" w:rsidRPr="00FB5880" w:rsidRDefault="00946C4E" w:rsidP="00FB5880">
      <w:pPr>
        <w:shd w:val="clear" w:color="auto" w:fill="FFFFFF"/>
        <w:ind w:right="79"/>
        <w:jc w:val="both"/>
        <w:rPr>
          <w:color w:val="000000"/>
          <w:spacing w:val="2"/>
          <w:sz w:val="24"/>
          <w:szCs w:val="24"/>
        </w:rPr>
      </w:pPr>
      <w:r w:rsidRPr="00FB5880">
        <w:rPr>
          <w:color w:val="000000"/>
          <w:spacing w:val="-5"/>
          <w:sz w:val="24"/>
          <w:szCs w:val="24"/>
        </w:rPr>
        <w:t xml:space="preserve">in esecuzione della Deliberazione di </w:t>
      </w:r>
      <w:r w:rsidRPr="00FB5880">
        <w:rPr>
          <w:bCs/>
          <w:color w:val="000000"/>
          <w:spacing w:val="-5"/>
          <w:sz w:val="24"/>
          <w:szCs w:val="24"/>
        </w:rPr>
        <w:t xml:space="preserve">Giunta Comunale n. </w:t>
      </w:r>
      <w:r>
        <w:rPr>
          <w:bCs/>
          <w:color w:val="000000"/>
          <w:spacing w:val="-5"/>
          <w:sz w:val="24"/>
          <w:szCs w:val="24"/>
        </w:rPr>
        <w:t>60</w:t>
      </w:r>
      <w:r w:rsidRPr="00FB5880">
        <w:rPr>
          <w:sz w:val="24"/>
          <w:szCs w:val="24"/>
        </w:rPr>
        <w:t xml:space="preserve"> del </w:t>
      </w:r>
      <w:r>
        <w:rPr>
          <w:sz w:val="24"/>
          <w:szCs w:val="24"/>
        </w:rPr>
        <w:t>10.05</w:t>
      </w:r>
      <w:r w:rsidRPr="00FB5880">
        <w:rPr>
          <w:sz w:val="24"/>
          <w:szCs w:val="24"/>
        </w:rPr>
        <w:t>.2018 e con determinazione del Responsabile del Settore Servizi Sociali – Pubblica Istruzione – Politiche Giovanili n.</w:t>
      </w:r>
      <w:r>
        <w:rPr>
          <w:sz w:val="24"/>
          <w:szCs w:val="24"/>
        </w:rPr>
        <w:t xml:space="preserve"> 173 del 23.05.2018</w:t>
      </w:r>
      <w:r w:rsidRPr="00FB5880">
        <w:rPr>
          <w:sz w:val="24"/>
          <w:szCs w:val="24"/>
        </w:rPr>
        <w:t xml:space="preserve"> </w:t>
      </w:r>
      <w:r w:rsidRPr="00FB5880">
        <w:rPr>
          <w:color w:val="000000"/>
          <w:spacing w:val="-5"/>
          <w:sz w:val="24"/>
          <w:szCs w:val="24"/>
        </w:rPr>
        <w:t xml:space="preserve">sono aperti i termini </w:t>
      </w:r>
      <w:r w:rsidRPr="00FB5880">
        <w:rPr>
          <w:color w:val="000000"/>
          <w:spacing w:val="2"/>
          <w:sz w:val="24"/>
          <w:szCs w:val="24"/>
        </w:rPr>
        <w:t xml:space="preserve">per la partecipazione all’Avviso Pubblico </w:t>
      </w:r>
      <w:r w:rsidRPr="00FB5880">
        <w:rPr>
          <w:sz w:val="24"/>
          <w:szCs w:val="24"/>
        </w:rPr>
        <w:t xml:space="preserve">per l’attivazione dell’intervento denominato “Servizio Civico” in favore di cittadini che versano in condizioni di disagio sociale ed economico, al fine di coniugare il bisogno socio-economico con la volontà di impegnarsi in attività di utilità civile. </w:t>
      </w:r>
    </w:p>
    <w:p w:rsidR="00946C4E" w:rsidRPr="00FB5880" w:rsidRDefault="00946C4E" w:rsidP="00FB5880">
      <w:pPr>
        <w:pStyle w:val="Testonotaapidipagina"/>
        <w:rPr>
          <w:sz w:val="24"/>
          <w:szCs w:val="24"/>
        </w:rPr>
      </w:pPr>
    </w:p>
    <w:p w:rsidR="00946C4E" w:rsidRPr="00FB5880" w:rsidRDefault="00946C4E" w:rsidP="00FB5880">
      <w:pPr>
        <w:jc w:val="both"/>
        <w:rPr>
          <w:sz w:val="24"/>
          <w:szCs w:val="24"/>
        </w:rPr>
      </w:pPr>
      <w:r w:rsidRPr="00FB5880">
        <w:rPr>
          <w:sz w:val="24"/>
          <w:szCs w:val="24"/>
        </w:rPr>
        <w:t>Possono presentare domanda di accesso al Servizio Civico i cittadini in possesso dei seguenti requisiti:</w:t>
      </w:r>
    </w:p>
    <w:p w:rsidR="00946C4E" w:rsidRPr="00FB5880" w:rsidRDefault="00946C4E" w:rsidP="00FB5880">
      <w:pPr>
        <w:numPr>
          <w:ilvl w:val="0"/>
          <w:numId w:val="8"/>
        </w:numPr>
        <w:jc w:val="both"/>
        <w:rPr>
          <w:color w:val="000000"/>
          <w:sz w:val="24"/>
          <w:szCs w:val="24"/>
        </w:rPr>
      </w:pPr>
      <w:r w:rsidRPr="00FB5880">
        <w:rPr>
          <w:sz w:val="24"/>
          <w:szCs w:val="24"/>
        </w:rPr>
        <w:t xml:space="preserve">residenza del richiedente nel Comune di </w:t>
      </w:r>
      <w:r w:rsidRPr="00FB5880">
        <w:rPr>
          <w:color w:val="000000"/>
          <w:sz w:val="24"/>
          <w:szCs w:val="24"/>
        </w:rPr>
        <w:t>Bitetto da almeno n. 1 anno;</w:t>
      </w:r>
    </w:p>
    <w:p w:rsidR="00946C4E" w:rsidRPr="00FB5880" w:rsidRDefault="00946C4E" w:rsidP="00FB5880">
      <w:pPr>
        <w:numPr>
          <w:ilvl w:val="0"/>
          <w:numId w:val="8"/>
        </w:numPr>
        <w:jc w:val="both"/>
        <w:rPr>
          <w:color w:val="000000"/>
          <w:sz w:val="24"/>
          <w:szCs w:val="24"/>
        </w:rPr>
      </w:pPr>
      <w:r w:rsidRPr="00FB5880">
        <w:rPr>
          <w:color w:val="000000"/>
          <w:sz w:val="24"/>
          <w:szCs w:val="24"/>
        </w:rPr>
        <w:t>età compresa tra i 18 e i 65 anni;</w:t>
      </w:r>
    </w:p>
    <w:p w:rsidR="00946C4E" w:rsidRPr="00FB5880" w:rsidRDefault="00946C4E" w:rsidP="00FB5880">
      <w:pPr>
        <w:pStyle w:val="Testonotaapidipagina"/>
        <w:numPr>
          <w:ilvl w:val="0"/>
          <w:numId w:val="8"/>
        </w:numPr>
        <w:jc w:val="both"/>
        <w:rPr>
          <w:sz w:val="24"/>
          <w:szCs w:val="24"/>
        </w:rPr>
      </w:pPr>
      <w:r w:rsidRPr="00FB5880">
        <w:rPr>
          <w:sz w:val="24"/>
          <w:szCs w:val="24"/>
        </w:rPr>
        <w:t>possesso di attestazione ISEE (Indicazione Situazione Economica Equivalente) relativa al nucleo familiare del richiedente, in corso di validità;</w:t>
      </w:r>
    </w:p>
    <w:p w:rsidR="00946C4E" w:rsidRPr="00FB5880" w:rsidRDefault="00946C4E" w:rsidP="00FB5880">
      <w:pPr>
        <w:pStyle w:val="Testonotaapidipagina"/>
        <w:numPr>
          <w:ilvl w:val="0"/>
          <w:numId w:val="8"/>
        </w:numPr>
        <w:jc w:val="both"/>
        <w:rPr>
          <w:sz w:val="24"/>
          <w:szCs w:val="24"/>
        </w:rPr>
      </w:pPr>
      <w:r w:rsidRPr="00FB5880">
        <w:rPr>
          <w:sz w:val="24"/>
          <w:szCs w:val="24"/>
        </w:rPr>
        <w:t>certificato medico di idoneità e abilità all’espletamento delle attività previste.</w:t>
      </w:r>
    </w:p>
    <w:p w:rsidR="00946C4E" w:rsidRPr="00FB5880" w:rsidRDefault="00946C4E" w:rsidP="00FB5880">
      <w:pPr>
        <w:pStyle w:val="Testonotaapidipagina"/>
        <w:jc w:val="both"/>
        <w:rPr>
          <w:sz w:val="24"/>
          <w:szCs w:val="24"/>
        </w:rPr>
      </w:pPr>
      <w:r w:rsidRPr="00FB5880">
        <w:rPr>
          <w:sz w:val="24"/>
          <w:szCs w:val="24"/>
        </w:rPr>
        <w:t xml:space="preserve">I requisiti sopra elencati devono essere posseduti alla data di scadenza dell’Avviso Pubblico. </w:t>
      </w:r>
    </w:p>
    <w:p w:rsidR="00946C4E" w:rsidRPr="00FB5880" w:rsidRDefault="00946C4E" w:rsidP="00FB5880">
      <w:pPr>
        <w:autoSpaceDE w:val="0"/>
        <w:autoSpaceDN w:val="0"/>
        <w:adjustRightInd w:val="0"/>
        <w:jc w:val="both"/>
        <w:rPr>
          <w:sz w:val="24"/>
          <w:szCs w:val="24"/>
        </w:rPr>
      </w:pPr>
      <w:r w:rsidRPr="00FB5880">
        <w:rPr>
          <w:sz w:val="24"/>
          <w:szCs w:val="24"/>
        </w:rPr>
        <w:t>Ogni nucleo familiare ha la possibilità di concorrere all’assegnazione con una sola domanda, anche se ad esso appartengono più persone in possesso dei requisiti necessari all’accesso alla prestazione.</w:t>
      </w:r>
    </w:p>
    <w:p w:rsidR="00946C4E" w:rsidRPr="00FB5880" w:rsidRDefault="00946C4E" w:rsidP="00FB5880">
      <w:pPr>
        <w:jc w:val="both"/>
        <w:rPr>
          <w:sz w:val="24"/>
          <w:szCs w:val="24"/>
        </w:rPr>
      </w:pPr>
      <w:r w:rsidRPr="00FB5880">
        <w:rPr>
          <w:sz w:val="24"/>
          <w:szCs w:val="24"/>
        </w:rPr>
        <w:t xml:space="preserve">I Requisiti di accesso saranno accertati dal Settore Servizi Sociali. </w:t>
      </w:r>
    </w:p>
    <w:p w:rsidR="00946C4E" w:rsidRPr="00FB5880" w:rsidRDefault="00946C4E" w:rsidP="00FB5880">
      <w:pPr>
        <w:jc w:val="both"/>
        <w:rPr>
          <w:sz w:val="24"/>
          <w:szCs w:val="24"/>
        </w:rPr>
      </w:pPr>
      <w:r w:rsidRPr="00FB5880">
        <w:rPr>
          <w:sz w:val="24"/>
          <w:szCs w:val="24"/>
        </w:rPr>
        <w:t>Gli operatori di Servizio Civico non possono accedere ad altre forme di intervento di inserimento sociale attivo afferenti a finanziamenti pubblici, (tirocini formativi finalizzati all’inclusione socio-lavorativa attivati da Comune di Bitetto/Ambito BA10..) pertanto i beneficiari devono optare per uno degli interventi non essendo tra loro cumulabili, anche se l’agevolazione sia stata corrisposta ad un altro componente dello stesso nucleo familiare.</w:t>
      </w:r>
    </w:p>
    <w:p w:rsidR="00946C4E" w:rsidRPr="00FB5880" w:rsidRDefault="00946C4E" w:rsidP="00FB5880">
      <w:pPr>
        <w:jc w:val="both"/>
        <w:rPr>
          <w:sz w:val="24"/>
          <w:szCs w:val="24"/>
        </w:rPr>
      </w:pPr>
      <w:r w:rsidRPr="00FB5880">
        <w:rPr>
          <w:sz w:val="24"/>
          <w:szCs w:val="24"/>
        </w:rPr>
        <w:t>Nel caso in cui il nucleo familiare dell’operatore di Servizio Civico risulti beneficiario di voucher comunali, si procederà alla sospensione dell’erogazione dei voucher per tutta la durata dell’espletamento del Servizio Civico.</w:t>
      </w:r>
    </w:p>
    <w:p w:rsidR="00946C4E" w:rsidRPr="00FB5880" w:rsidRDefault="00946C4E" w:rsidP="00FB5880">
      <w:pPr>
        <w:jc w:val="both"/>
        <w:rPr>
          <w:sz w:val="24"/>
          <w:szCs w:val="24"/>
        </w:rPr>
      </w:pPr>
      <w:r w:rsidRPr="00FB5880">
        <w:rPr>
          <w:sz w:val="24"/>
          <w:szCs w:val="24"/>
        </w:rPr>
        <w:t>Nel caso in cui l’operatore di servizio civico o altro componente del nucleo familiare risulti beneficiario di RED/REI, dovrà essere revocato dal Servizio Civico.</w:t>
      </w:r>
    </w:p>
    <w:p w:rsidR="00946C4E" w:rsidRPr="00FB5880" w:rsidRDefault="00946C4E" w:rsidP="00FB5880">
      <w:pPr>
        <w:jc w:val="both"/>
        <w:rPr>
          <w:sz w:val="24"/>
          <w:szCs w:val="24"/>
        </w:rPr>
      </w:pPr>
    </w:p>
    <w:p w:rsidR="00946C4E" w:rsidRPr="00FB5880" w:rsidRDefault="00946C4E" w:rsidP="00FB5880">
      <w:pPr>
        <w:autoSpaceDE w:val="0"/>
        <w:autoSpaceDN w:val="0"/>
        <w:adjustRightInd w:val="0"/>
        <w:jc w:val="both"/>
        <w:rPr>
          <w:sz w:val="24"/>
          <w:szCs w:val="24"/>
        </w:rPr>
      </w:pPr>
      <w:r w:rsidRPr="00FB5880">
        <w:rPr>
          <w:sz w:val="24"/>
          <w:szCs w:val="24"/>
        </w:rPr>
        <w:t xml:space="preserve">Le domande di partecipazione devono </w:t>
      </w:r>
      <w:r w:rsidRPr="00FB5880">
        <w:rPr>
          <w:b/>
          <w:sz w:val="24"/>
          <w:szCs w:val="24"/>
        </w:rPr>
        <w:t xml:space="preserve">pervenire </w:t>
      </w:r>
      <w:r w:rsidRPr="00FB5880">
        <w:rPr>
          <w:sz w:val="24"/>
          <w:szCs w:val="24"/>
        </w:rPr>
        <w:t>entro e non oltre le ore</w:t>
      </w:r>
      <w:r w:rsidRPr="00FB5880">
        <w:rPr>
          <w:b/>
          <w:sz w:val="24"/>
          <w:szCs w:val="24"/>
        </w:rPr>
        <w:t xml:space="preserve"> 11,30 </w:t>
      </w:r>
      <w:r w:rsidRPr="00FB5880">
        <w:rPr>
          <w:sz w:val="24"/>
          <w:szCs w:val="24"/>
        </w:rPr>
        <w:t xml:space="preserve">del giorno </w:t>
      </w:r>
      <w:r w:rsidRPr="008D18A9">
        <w:rPr>
          <w:b/>
          <w:sz w:val="24"/>
          <w:szCs w:val="24"/>
        </w:rPr>
        <w:t>14.06.2018</w:t>
      </w:r>
      <w:r w:rsidRPr="00FB5880">
        <w:rPr>
          <w:b/>
          <w:color w:val="FF0000"/>
          <w:sz w:val="24"/>
          <w:szCs w:val="24"/>
        </w:rPr>
        <w:t xml:space="preserve"> </w:t>
      </w:r>
      <w:r w:rsidRPr="00FB5880">
        <w:rPr>
          <w:sz w:val="24"/>
          <w:szCs w:val="24"/>
        </w:rPr>
        <w:t>con le seguenti modalità:</w:t>
      </w:r>
    </w:p>
    <w:p w:rsidR="00946C4E" w:rsidRPr="00FB5880" w:rsidRDefault="00946C4E" w:rsidP="00FB5880">
      <w:pPr>
        <w:autoSpaceDE w:val="0"/>
        <w:autoSpaceDN w:val="0"/>
        <w:adjustRightInd w:val="0"/>
        <w:jc w:val="both"/>
        <w:rPr>
          <w:sz w:val="24"/>
          <w:szCs w:val="24"/>
        </w:rPr>
      </w:pPr>
      <w:r w:rsidRPr="00FB5880">
        <w:rPr>
          <w:sz w:val="24"/>
          <w:szCs w:val="24"/>
        </w:rPr>
        <w:t>• per posta tramite raccomandata a/r;</w:t>
      </w:r>
    </w:p>
    <w:p w:rsidR="00946C4E" w:rsidRPr="00FB5880" w:rsidRDefault="00946C4E" w:rsidP="00FB5880">
      <w:pPr>
        <w:autoSpaceDE w:val="0"/>
        <w:autoSpaceDN w:val="0"/>
        <w:adjustRightInd w:val="0"/>
        <w:jc w:val="both"/>
        <w:rPr>
          <w:sz w:val="24"/>
          <w:szCs w:val="24"/>
        </w:rPr>
      </w:pPr>
      <w:r w:rsidRPr="00FB5880">
        <w:rPr>
          <w:sz w:val="24"/>
          <w:szCs w:val="24"/>
        </w:rPr>
        <w:t>• a mano direttamente al protocollo comunale.</w:t>
      </w:r>
    </w:p>
    <w:p w:rsidR="00946C4E" w:rsidRPr="00FB5880" w:rsidRDefault="00946C4E" w:rsidP="00FB5880">
      <w:pPr>
        <w:autoSpaceDE w:val="0"/>
        <w:autoSpaceDN w:val="0"/>
        <w:adjustRightInd w:val="0"/>
        <w:jc w:val="both"/>
        <w:rPr>
          <w:sz w:val="24"/>
          <w:szCs w:val="24"/>
        </w:rPr>
      </w:pPr>
      <w:r w:rsidRPr="00FB5880">
        <w:rPr>
          <w:sz w:val="24"/>
          <w:szCs w:val="24"/>
        </w:rPr>
        <w:lastRenderedPageBreak/>
        <w:t>Le domande pervenute oltre il termine stabilito</w:t>
      </w:r>
      <w:r>
        <w:rPr>
          <w:sz w:val="24"/>
          <w:szCs w:val="24"/>
        </w:rPr>
        <w:t xml:space="preserve"> o prive dell’attestazione ISEE</w:t>
      </w:r>
      <w:r w:rsidRPr="00FB5880">
        <w:rPr>
          <w:sz w:val="24"/>
          <w:szCs w:val="24"/>
        </w:rPr>
        <w:t xml:space="preserve"> non saranno prese in considerazione. Le stesse dovranno essere redatte sul modello allegato al presente bando, in distribuzione presso il Settore Servizi Sociali e disponibili sul sito istituzionale dell’Ente (</w:t>
      </w:r>
      <w:hyperlink r:id="rId6" w:history="1">
        <w:r w:rsidRPr="00FB5880">
          <w:rPr>
            <w:rStyle w:val="Collegamentoipertestuale"/>
            <w:sz w:val="24"/>
            <w:szCs w:val="24"/>
          </w:rPr>
          <w:t>www.comune.bitetto.ba.it</w:t>
        </w:r>
      </w:hyperlink>
      <w:r w:rsidRPr="00FB5880">
        <w:rPr>
          <w:sz w:val="24"/>
          <w:szCs w:val="24"/>
        </w:rPr>
        <w:t>).</w:t>
      </w:r>
    </w:p>
    <w:p w:rsidR="00946C4E" w:rsidRPr="00FB5880" w:rsidRDefault="00946C4E" w:rsidP="00FB5880">
      <w:pPr>
        <w:autoSpaceDE w:val="0"/>
        <w:autoSpaceDN w:val="0"/>
        <w:adjustRightInd w:val="0"/>
        <w:jc w:val="both"/>
        <w:rPr>
          <w:sz w:val="24"/>
          <w:szCs w:val="24"/>
        </w:rPr>
      </w:pPr>
      <w:r w:rsidRPr="00FB5880">
        <w:rPr>
          <w:sz w:val="24"/>
          <w:szCs w:val="24"/>
        </w:rPr>
        <w:t>Alla domanda dovrà essere allegata obbligatoriamente tutta la documentazione indicata nell’apposito modello e necessaria all’attribuzione del punteggio</w:t>
      </w:r>
      <w:r>
        <w:rPr>
          <w:sz w:val="24"/>
          <w:szCs w:val="24"/>
        </w:rPr>
        <w:t xml:space="preserve">, </w:t>
      </w:r>
      <w:r w:rsidRPr="008D18A9">
        <w:rPr>
          <w:sz w:val="24"/>
          <w:szCs w:val="24"/>
        </w:rPr>
        <w:t>in caso di mancata documentazione attestante il possesso dei requisiti dichiarati non si potrà procedere all’attribuzione del relativo punteggio. Le</w:t>
      </w:r>
      <w:r>
        <w:rPr>
          <w:sz w:val="24"/>
          <w:szCs w:val="24"/>
        </w:rPr>
        <w:t xml:space="preserve"> domande incomplete dell’attestazione ISEE a documentazione finalizzata </w:t>
      </w:r>
      <w:r w:rsidRPr="00FB5880">
        <w:rPr>
          <w:sz w:val="24"/>
          <w:szCs w:val="24"/>
        </w:rPr>
        <w:t xml:space="preserve"> </w:t>
      </w:r>
    </w:p>
    <w:p w:rsidR="00946C4E" w:rsidRPr="00FB5880" w:rsidRDefault="00946C4E" w:rsidP="00FB5880">
      <w:pPr>
        <w:pStyle w:val="Testonotaapidipagina"/>
        <w:rPr>
          <w:sz w:val="24"/>
          <w:szCs w:val="24"/>
        </w:rPr>
      </w:pPr>
    </w:p>
    <w:p w:rsidR="00946C4E" w:rsidRPr="00FB5880" w:rsidRDefault="00946C4E" w:rsidP="00FB5880">
      <w:pPr>
        <w:jc w:val="both"/>
        <w:rPr>
          <w:sz w:val="24"/>
          <w:szCs w:val="24"/>
        </w:rPr>
      </w:pPr>
      <w:r w:rsidRPr="00FB5880">
        <w:rPr>
          <w:sz w:val="24"/>
          <w:szCs w:val="24"/>
        </w:rPr>
        <w:t>A seguito della presentazione delle domande sarà predisposta, a cura dell’Ufficio dei Servizi Sociali, una graduatoria sulla base dei parametri di seguito specificati:</w:t>
      </w:r>
    </w:p>
    <w:p w:rsidR="00946C4E" w:rsidRPr="00FB5880" w:rsidRDefault="00946C4E" w:rsidP="007D2273">
      <w:pPr>
        <w:numPr>
          <w:ilvl w:val="0"/>
          <w:numId w:val="9"/>
        </w:numPr>
        <w:tabs>
          <w:tab w:val="clear" w:pos="927"/>
          <w:tab w:val="num" w:pos="540"/>
        </w:tabs>
        <w:autoSpaceDE w:val="0"/>
        <w:autoSpaceDN w:val="0"/>
        <w:adjustRightInd w:val="0"/>
        <w:ind w:left="540" w:right="567"/>
        <w:rPr>
          <w:b/>
          <w:bCs/>
          <w:sz w:val="24"/>
          <w:szCs w:val="24"/>
        </w:rPr>
      </w:pPr>
      <w:r w:rsidRPr="00FB5880">
        <w:rPr>
          <w:b/>
          <w:bCs/>
          <w:sz w:val="24"/>
          <w:szCs w:val="24"/>
        </w:rPr>
        <w:t>SITUAZIONE ECONOMICA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260"/>
      </w:tblGrid>
      <w:tr w:rsidR="00946C4E" w:rsidRPr="00FB5880" w:rsidTr="007D2273">
        <w:trPr>
          <w:trHeight w:val="392"/>
        </w:trPr>
        <w:tc>
          <w:tcPr>
            <w:tcW w:w="3420" w:type="dxa"/>
          </w:tcPr>
          <w:p w:rsidR="00946C4E" w:rsidRPr="00FB5880" w:rsidRDefault="00946C4E" w:rsidP="00FB5880">
            <w:pPr>
              <w:jc w:val="center"/>
              <w:rPr>
                <w:b/>
                <w:sz w:val="24"/>
                <w:szCs w:val="24"/>
              </w:rPr>
            </w:pPr>
            <w:r w:rsidRPr="00FB5880">
              <w:rPr>
                <w:b/>
                <w:sz w:val="24"/>
                <w:szCs w:val="24"/>
              </w:rPr>
              <w:t>VALORE ISEE</w:t>
            </w:r>
          </w:p>
        </w:tc>
        <w:tc>
          <w:tcPr>
            <w:tcW w:w="1260" w:type="dxa"/>
          </w:tcPr>
          <w:p w:rsidR="00946C4E" w:rsidRPr="00FB5880" w:rsidRDefault="00946C4E" w:rsidP="00FB5880">
            <w:pPr>
              <w:jc w:val="center"/>
              <w:rPr>
                <w:b/>
                <w:sz w:val="24"/>
                <w:szCs w:val="24"/>
              </w:rPr>
            </w:pPr>
            <w:r w:rsidRPr="00FB5880">
              <w:rPr>
                <w:b/>
                <w:sz w:val="24"/>
                <w:szCs w:val="24"/>
              </w:rPr>
              <w:t>PUNTI</w:t>
            </w:r>
          </w:p>
        </w:tc>
      </w:tr>
      <w:tr w:rsidR="00946C4E" w:rsidRPr="00FB5880" w:rsidTr="007D2273">
        <w:trPr>
          <w:trHeight w:val="166"/>
        </w:trPr>
        <w:tc>
          <w:tcPr>
            <w:tcW w:w="3420" w:type="dxa"/>
          </w:tcPr>
          <w:p w:rsidR="00946C4E" w:rsidRPr="00FB5880" w:rsidRDefault="00946C4E" w:rsidP="00FB5880">
            <w:pPr>
              <w:jc w:val="both"/>
              <w:rPr>
                <w:sz w:val="24"/>
                <w:szCs w:val="24"/>
              </w:rPr>
            </w:pPr>
            <w:r w:rsidRPr="00FB5880">
              <w:rPr>
                <w:sz w:val="24"/>
                <w:szCs w:val="24"/>
              </w:rPr>
              <w:t>€ 0,00</w:t>
            </w:r>
          </w:p>
        </w:tc>
        <w:tc>
          <w:tcPr>
            <w:tcW w:w="1260" w:type="dxa"/>
          </w:tcPr>
          <w:p w:rsidR="00946C4E" w:rsidRPr="00FB5880" w:rsidRDefault="00946C4E" w:rsidP="00FB5880">
            <w:pPr>
              <w:jc w:val="center"/>
              <w:rPr>
                <w:sz w:val="24"/>
                <w:szCs w:val="24"/>
              </w:rPr>
            </w:pPr>
            <w:r w:rsidRPr="00FB5880">
              <w:rPr>
                <w:sz w:val="24"/>
                <w:szCs w:val="24"/>
              </w:rPr>
              <w:t>60</w:t>
            </w:r>
          </w:p>
        </w:tc>
      </w:tr>
      <w:tr w:rsidR="00946C4E" w:rsidRPr="00FB5880" w:rsidTr="000332B3">
        <w:trPr>
          <w:trHeight w:val="168"/>
        </w:trPr>
        <w:tc>
          <w:tcPr>
            <w:tcW w:w="3420" w:type="dxa"/>
          </w:tcPr>
          <w:p w:rsidR="00946C4E" w:rsidRPr="00FB5880" w:rsidRDefault="00946C4E" w:rsidP="00FB5880">
            <w:pPr>
              <w:jc w:val="both"/>
              <w:rPr>
                <w:sz w:val="24"/>
                <w:szCs w:val="24"/>
              </w:rPr>
            </w:pPr>
            <w:r w:rsidRPr="00FB5880">
              <w:rPr>
                <w:sz w:val="24"/>
                <w:szCs w:val="24"/>
              </w:rPr>
              <w:t xml:space="preserve">Da € </w:t>
            </w:r>
            <w:smartTag w:uri="urn:schemas-microsoft-com:office:smarttags" w:element="metricconverter">
              <w:smartTagPr>
                <w:attr w:name="ProductID" w:val="0,01 a"/>
              </w:smartTagPr>
              <w:r w:rsidRPr="00FB5880">
                <w:rPr>
                  <w:sz w:val="24"/>
                  <w:szCs w:val="24"/>
                </w:rPr>
                <w:t>0,01 a</w:t>
              </w:r>
            </w:smartTag>
            <w:r w:rsidRPr="00FB5880">
              <w:rPr>
                <w:sz w:val="24"/>
                <w:szCs w:val="24"/>
              </w:rPr>
              <w:t xml:space="preserve"> € 1.500,00</w:t>
            </w:r>
          </w:p>
        </w:tc>
        <w:tc>
          <w:tcPr>
            <w:tcW w:w="1260" w:type="dxa"/>
          </w:tcPr>
          <w:p w:rsidR="00946C4E" w:rsidRPr="00FB5880" w:rsidRDefault="00946C4E" w:rsidP="00FB5880">
            <w:pPr>
              <w:jc w:val="center"/>
              <w:rPr>
                <w:sz w:val="24"/>
                <w:szCs w:val="24"/>
              </w:rPr>
            </w:pPr>
            <w:r w:rsidRPr="00FB5880">
              <w:rPr>
                <w:sz w:val="24"/>
                <w:szCs w:val="24"/>
              </w:rPr>
              <w:t>50</w:t>
            </w:r>
          </w:p>
        </w:tc>
      </w:tr>
      <w:tr w:rsidR="00946C4E" w:rsidRPr="00FB5880" w:rsidTr="007D2273">
        <w:trPr>
          <w:trHeight w:val="298"/>
        </w:trPr>
        <w:tc>
          <w:tcPr>
            <w:tcW w:w="3420" w:type="dxa"/>
          </w:tcPr>
          <w:p w:rsidR="00946C4E" w:rsidRPr="00FB5880" w:rsidRDefault="00946C4E" w:rsidP="00FB5880">
            <w:pPr>
              <w:jc w:val="both"/>
              <w:rPr>
                <w:sz w:val="24"/>
                <w:szCs w:val="24"/>
              </w:rPr>
            </w:pPr>
            <w:r w:rsidRPr="00FB5880">
              <w:rPr>
                <w:sz w:val="24"/>
                <w:szCs w:val="24"/>
              </w:rPr>
              <w:t xml:space="preserve">Da € </w:t>
            </w:r>
            <w:smartTag w:uri="urn:schemas-microsoft-com:office:smarttags" w:element="metricconverter">
              <w:smartTagPr>
                <w:attr w:name="ProductID" w:val="1.500,01 a"/>
              </w:smartTagPr>
              <w:r w:rsidRPr="00FB5880">
                <w:rPr>
                  <w:sz w:val="24"/>
                  <w:szCs w:val="24"/>
                </w:rPr>
                <w:t>1.500,01 a</w:t>
              </w:r>
            </w:smartTag>
            <w:r w:rsidRPr="00FB5880">
              <w:rPr>
                <w:sz w:val="24"/>
                <w:szCs w:val="24"/>
              </w:rPr>
              <w:t xml:space="preserve"> € 3.000,00</w:t>
            </w:r>
          </w:p>
        </w:tc>
        <w:tc>
          <w:tcPr>
            <w:tcW w:w="1260" w:type="dxa"/>
          </w:tcPr>
          <w:p w:rsidR="00946C4E" w:rsidRPr="00FB5880" w:rsidRDefault="00946C4E" w:rsidP="00FB5880">
            <w:pPr>
              <w:jc w:val="center"/>
              <w:rPr>
                <w:sz w:val="24"/>
                <w:szCs w:val="24"/>
              </w:rPr>
            </w:pPr>
            <w:r w:rsidRPr="00FB5880">
              <w:rPr>
                <w:sz w:val="24"/>
                <w:szCs w:val="24"/>
              </w:rPr>
              <w:t>40</w:t>
            </w:r>
          </w:p>
        </w:tc>
      </w:tr>
      <w:tr w:rsidR="00946C4E" w:rsidRPr="00FB5880" w:rsidTr="000332B3">
        <w:trPr>
          <w:trHeight w:val="336"/>
        </w:trPr>
        <w:tc>
          <w:tcPr>
            <w:tcW w:w="3420" w:type="dxa"/>
          </w:tcPr>
          <w:p w:rsidR="00946C4E" w:rsidRPr="00FB5880" w:rsidRDefault="00946C4E" w:rsidP="00FB5880">
            <w:pPr>
              <w:jc w:val="both"/>
              <w:rPr>
                <w:sz w:val="24"/>
                <w:szCs w:val="24"/>
              </w:rPr>
            </w:pPr>
            <w:r w:rsidRPr="00FB5880">
              <w:rPr>
                <w:sz w:val="24"/>
                <w:szCs w:val="24"/>
              </w:rPr>
              <w:t xml:space="preserve">Da € </w:t>
            </w:r>
            <w:smartTag w:uri="urn:schemas-microsoft-com:office:smarttags" w:element="metricconverter">
              <w:smartTagPr>
                <w:attr w:name="ProductID" w:val="3.000,01 a"/>
              </w:smartTagPr>
              <w:r w:rsidRPr="00FB5880">
                <w:rPr>
                  <w:sz w:val="24"/>
                  <w:szCs w:val="24"/>
                </w:rPr>
                <w:t>3.000,01 a</w:t>
              </w:r>
            </w:smartTag>
            <w:r w:rsidRPr="00FB5880">
              <w:rPr>
                <w:sz w:val="24"/>
                <w:szCs w:val="24"/>
              </w:rPr>
              <w:t xml:space="preserve"> € 4.500,00</w:t>
            </w:r>
          </w:p>
        </w:tc>
        <w:tc>
          <w:tcPr>
            <w:tcW w:w="1260" w:type="dxa"/>
          </w:tcPr>
          <w:p w:rsidR="00946C4E" w:rsidRPr="00FB5880" w:rsidRDefault="00946C4E" w:rsidP="00FB5880">
            <w:pPr>
              <w:jc w:val="center"/>
              <w:rPr>
                <w:sz w:val="24"/>
                <w:szCs w:val="24"/>
              </w:rPr>
            </w:pPr>
            <w:r w:rsidRPr="00FB5880">
              <w:rPr>
                <w:sz w:val="24"/>
                <w:szCs w:val="24"/>
              </w:rPr>
              <w:t>30</w:t>
            </w:r>
          </w:p>
        </w:tc>
      </w:tr>
      <w:tr w:rsidR="00946C4E" w:rsidRPr="00FB5880" w:rsidTr="000332B3">
        <w:trPr>
          <w:trHeight w:val="336"/>
        </w:trPr>
        <w:tc>
          <w:tcPr>
            <w:tcW w:w="3420" w:type="dxa"/>
          </w:tcPr>
          <w:p w:rsidR="00946C4E" w:rsidRPr="00FB5880" w:rsidRDefault="00946C4E" w:rsidP="00FB5880">
            <w:pPr>
              <w:jc w:val="both"/>
              <w:rPr>
                <w:sz w:val="24"/>
                <w:szCs w:val="24"/>
              </w:rPr>
            </w:pPr>
            <w:r w:rsidRPr="00FB5880">
              <w:rPr>
                <w:sz w:val="24"/>
                <w:szCs w:val="24"/>
              </w:rPr>
              <w:t xml:space="preserve">Da € </w:t>
            </w:r>
            <w:smartTag w:uri="urn:schemas-microsoft-com:office:smarttags" w:element="metricconverter">
              <w:smartTagPr>
                <w:attr w:name="ProductID" w:val="4.500,01 a"/>
              </w:smartTagPr>
              <w:r w:rsidRPr="00FB5880">
                <w:rPr>
                  <w:sz w:val="24"/>
                  <w:szCs w:val="24"/>
                </w:rPr>
                <w:t>4.500,01 a</w:t>
              </w:r>
            </w:smartTag>
            <w:r w:rsidRPr="00FB5880">
              <w:rPr>
                <w:sz w:val="24"/>
                <w:szCs w:val="24"/>
              </w:rPr>
              <w:t xml:space="preserve"> € 6.000,00</w:t>
            </w:r>
          </w:p>
        </w:tc>
        <w:tc>
          <w:tcPr>
            <w:tcW w:w="1260" w:type="dxa"/>
          </w:tcPr>
          <w:p w:rsidR="00946C4E" w:rsidRPr="00FB5880" w:rsidRDefault="00946C4E" w:rsidP="00FB5880">
            <w:pPr>
              <w:jc w:val="center"/>
              <w:rPr>
                <w:sz w:val="24"/>
                <w:szCs w:val="24"/>
              </w:rPr>
            </w:pPr>
            <w:r w:rsidRPr="00FB5880">
              <w:rPr>
                <w:sz w:val="24"/>
                <w:szCs w:val="24"/>
              </w:rPr>
              <w:t>20</w:t>
            </w:r>
          </w:p>
        </w:tc>
      </w:tr>
      <w:tr w:rsidR="00946C4E" w:rsidRPr="00FB5880" w:rsidTr="000332B3">
        <w:trPr>
          <w:trHeight w:val="336"/>
        </w:trPr>
        <w:tc>
          <w:tcPr>
            <w:tcW w:w="3420" w:type="dxa"/>
          </w:tcPr>
          <w:p w:rsidR="00946C4E" w:rsidRPr="00FB5880" w:rsidRDefault="00946C4E" w:rsidP="00FB5880">
            <w:pPr>
              <w:jc w:val="both"/>
              <w:rPr>
                <w:sz w:val="24"/>
                <w:szCs w:val="24"/>
              </w:rPr>
            </w:pPr>
            <w:r w:rsidRPr="00FB5880">
              <w:rPr>
                <w:sz w:val="24"/>
                <w:szCs w:val="24"/>
              </w:rPr>
              <w:t xml:space="preserve">DA € </w:t>
            </w:r>
            <w:smartTag w:uri="urn:schemas-microsoft-com:office:smarttags" w:element="metricconverter">
              <w:smartTagPr>
                <w:attr w:name="ProductID" w:val="6.000,01 a"/>
              </w:smartTagPr>
              <w:r w:rsidRPr="00FB5880">
                <w:rPr>
                  <w:sz w:val="24"/>
                  <w:szCs w:val="24"/>
                </w:rPr>
                <w:t>6.000,01 a</w:t>
              </w:r>
            </w:smartTag>
            <w:r w:rsidRPr="00FB5880">
              <w:rPr>
                <w:sz w:val="24"/>
                <w:szCs w:val="24"/>
              </w:rPr>
              <w:t xml:space="preserve"> € 7.500,00</w:t>
            </w:r>
          </w:p>
        </w:tc>
        <w:tc>
          <w:tcPr>
            <w:tcW w:w="1260" w:type="dxa"/>
          </w:tcPr>
          <w:p w:rsidR="00946C4E" w:rsidRPr="00FB5880" w:rsidRDefault="00946C4E" w:rsidP="00FB5880">
            <w:pPr>
              <w:jc w:val="center"/>
              <w:rPr>
                <w:sz w:val="24"/>
                <w:szCs w:val="24"/>
              </w:rPr>
            </w:pPr>
            <w:r w:rsidRPr="00FB5880">
              <w:rPr>
                <w:sz w:val="24"/>
                <w:szCs w:val="24"/>
              </w:rPr>
              <w:t>10</w:t>
            </w:r>
          </w:p>
        </w:tc>
      </w:tr>
      <w:tr w:rsidR="00946C4E" w:rsidRPr="00FB5880" w:rsidTr="007D2273">
        <w:trPr>
          <w:trHeight w:val="214"/>
        </w:trPr>
        <w:tc>
          <w:tcPr>
            <w:tcW w:w="3420" w:type="dxa"/>
          </w:tcPr>
          <w:p w:rsidR="00946C4E" w:rsidRPr="00FB5880" w:rsidRDefault="00946C4E" w:rsidP="00FB5880">
            <w:pPr>
              <w:jc w:val="both"/>
              <w:rPr>
                <w:sz w:val="24"/>
                <w:szCs w:val="24"/>
              </w:rPr>
            </w:pPr>
            <w:r w:rsidRPr="00FB5880">
              <w:rPr>
                <w:sz w:val="24"/>
                <w:szCs w:val="24"/>
              </w:rPr>
              <w:t xml:space="preserve">Da € </w:t>
            </w:r>
            <w:smartTag w:uri="urn:schemas-microsoft-com:office:smarttags" w:element="metricconverter">
              <w:smartTagPr>
                <w:attr w:name="ProductID" w:val="7.500,01 a"/>
              </w:smartTagPr>
              <w:r w:rsidRPr="00FB5880">
                <w:rPr>
                  <w:sz w:val="24"/>
                  <w:szCs w:val="24"/>
                </w:rPr>
                <w:t>7.500,01 a</w:t>
              </w:r>
            </w:smartTag>
            <w:r w:rsidRPr="00FB5880">
              <w:rPr>
                <w:sz w:val="24"/>
                <w:szCs w:val="24"/>
              </w:rPr>
              <w:t xml:space="preserve"> € 15.000,00</w:t>
            </w:r>
          </w:p>
        </w:tc>
        <w:tc>
          <w:tcPr>
            <w:tcW w:w="1260" w:type="dxa"/>
          </w:tcPr>
          <w:p w:rsidR="00946C4E" w:rsidRPr="00FB5880" w:rsidRDefault="00946C4E" w:rsidP="00FB5880">
            <w:pPr>
              <w:jc w:val="center"/>
              <w:rPr>
                <w:sz w:val="24"/>
                <w:szCs w:val="24"/>
              </w:rPr>
            </w:pPr>
            <w:r w:rsidRPr="00FB5880">
              <w:rPr>
                <w:sz w:val="24"/>
                <w:szCs w:val="24"/>
              </w:rPr>
              <w:t>5</w:t>
            </w:r>
          </w:p>
        </w:tc>
      </w:tr>
      <w:tr w:rsidR="00946C4E" w:rsidRPr="00FB5880" w:rsidTr="007D2273">
        <w:trPr>
          <w:trHeight w:val="114"/>
        </w:trPr>
        <w:tc>
          <w:tcPr>
            <w:tcW w:w="3420" w:type="dxa"/>
          </w:tcPr>
          <w:p w:rsidR="00946C4E" w:rsidRPr="00FB5880" w:rsidRDefault="00946C4E" w:rsidP="00FB5880">
            <w:pPr>
              <w:jc w:val="both"/>
              <w:rPr>
                <w:sz w:val="24"/>
                <w:szCs w:val="24"/>
              </w:rPr>
            </w:pPr>
            <w:r w:rsidRPr="00FB5880">
              <w:rPr>
                <w:sz w:val="24"/>
                <w:szCs w:val="24"/>
              </w:rPr>
              <w:t xml:space="preserve">Da </w:t>
            </w:r>
            <w:smartTag w:uri="urn:schemas-microsoft-com:office:smarttags" w:element="metricconverter">
              <w:smartTagPr>
                <w:attr w:name="ProductID" w:val="15.000,01 in"/>
              </w:smartTagPr>
              <w:r w:rsidRPr="00FB5880">
                <w:rPr>
                  <w:sz w:val="24"/>
                  <w:szCs w:val="24"/>
                </w:rPr>
                <w:t>15.000,01 in</w:t>
              </w:r>
            </w:smartTag>
            <w:r w:rsidRPr="00FB5880">
              <w:rPr>
                <w:sz w:val="24"/>
                <w:szCs w:val="24"/>
              </w:rPr>
              <w:t xml:space="preserve"> poi</w:t>
            </w:r>
          </w:p>
        </w:tc>
        <w:tc>
          <w:tcPr>
            <w:tcW w:w="1260" w:type="dxa"/>
          </w:tcPr>
          <w:p w:rsidR="00946C4E" w:rsidRPr="00FB5880" w:rsidRDefault="00946C4E" w:rsidP="00FB5880">
            <w:pPr>
              <w:jc w:val="center"/>
              <w:rPr>
                <w:sz w:val="24"/>
                <w:szCs w:val="24"/>
              </w:rPr>
            </w:pPr>
            <w:r w:rsidRPr="00FB5880">
              <w:rPr>
                <w:sz w:val="24"/>
                <w:szCs w:val="24"/>
              </w:rPr>
              <w:t>0</w:t>
            </w:r>
          </w:p>
        </w:tc>
      </w:tr>
    </w:tbl>
    <w:p w:rsidR="00946C4E" w:rsidRPr="00FB5880" w:rsidRDefault="00946C4E" w:rsidP="00FB5880">
      <w:pPr>
        <w:autoSpaceDE w:val="0"/>
        <w:autoSpaceDN w:val="0"/>
        <w:adjustRightInd w:val="0"/>
        <w:ind w:right="567"/>
        <w:rPr>
          <w:b/>
          <w:bCs/>
          <w:sz w:val="24"/>
          <w:szCs w:val="24"/>
        </w:rPr>
      </w:pPr>
    </w:p>
    <w:p w:rsidR="00946C4E" w:rsidRPr="00FB5880" w:rsidRDefault="00946C4E" w:rsidP="007D2273">
      <w:pPr>
        <w:numPr>
          <w:ilvl w:val="0"/>
          <w:numId w:val="9"/>
        </w:numPr>
        <w:tabs>
          <w:tab w:val="clear" w:pos="927"/>
          <w:tab w:val="num" w:pos="360"/>
        </w:tabs>
        <w:autoSpaceDE w:val="0"/>
        <w:autoSpaceDN w:val="0"/>
        <w:adjustRightInd w:val="0"/>
        <w:ind w:left="540" w:right="98"/>
        <w:rPr>
          <w:b/>
          <w:bCs/>
          <w:sz w:val="24"/>
          <w:szCs w:val="24"/>
        </w:rPr>
      </w:pPr>
      <w:r w:rsidRPr="00FB5880">
        <w:rPr>
          <w:b/>
          <w:bCs/>
          <w:sz w:val="24"/>
          <w:szCs w:val="24"/>
        </w:rPr>
        <w:t xml:space="preserve">SITUAZIONE FAMILIARE                                                                      </w:t>
      </w:r>
      <w:r>
        <w:rPr>
          <w:b/>
          <w:bCs/>
          <w:sz w:val="24"/>
          <w:szCs w:val="24"/>
        </w:rPr>
        <w:t xml:space="preserve">                           </w:t>
      </w:r>
      <w:r w:rsidRPr="00FB5880">
        <w:rPr>
          <w:b/>
          <w:bCs/>
          <w:sz w:val="24"/>
          <w:szCs w:val="24"/>
        </w:rPr>
        <w:t xml:space="preserve">PUNTI                                  </w:t>
      </w:r>
      <w:r>
        <w:rPr>
          <w:b/>
          <w:bCs/>
          <w:sz w:val="24"/>
          <w:szCs w:val="24"/>
        </w:rPr>
        <w:t xml:space="preserve">                           </w:t>
      </w:r>
      <w:r w:rsidRPr="00FB5880">
        <w:rPr>
          <w:b/>
          <w:bCs/>
          <w:sz w:val="24"/>
          <w:szCs w:val="24"/>
        </w:rPr>
        <w:t xml:space="preserve">                          - per genitore con figli minori separato/divorziato </w:t>
      </w:r>
    </w:p>
    <w:p w:rsidR="00946C4E" w:rsidRPr="00FB5880" w:rsidRDefault="00946C4E" w:rsidP="00FB5880">
      <w:pPr>
        <w:autoSpaceDE w:val="0"/>
        <w:autoSpaceDN w:val="0"/>
        <w:adjustRightInd w:val="0"/>
        <w:ind w:left="567" w:right="567"/>
        <w:rPr>
          <w:b/>
          <w:bCs/>
          <w:sz w:val="24"/>
          <w:szCs w:val="24"/>
        </w:rPr>
      </w:pPr>
      <w:r w:rsidRPr="00FB5880">
        <w:rPr>
          <w:b/>
          <w:bCs/>
          <w:sz w:val="24"/>
          <w:szCs w:val="24"/>
        </w:rPr>
        <w:t xml:space="preserve">che non percepisce mantenimento                                                              </w:t>
      </w:r>
      <w:r>
        <w:rPr>
          <w:b/>
          <w:bCs/>
          <w:sz w:val="24"/>
          <w:szCs w:val="24"/>
        </w:rPr>
        <w:t xml:space="preserve">                </w:t>
      </w:r>
      <w:r w:rsidRPr="00FB5880">
        <w:rPr>
          <w:b/>
          <w:bCs/>
          <w:sz w:val="24"/>
          <w:szCs w:val="24"/>
        </w:rPr>
        <w:t xml:space="preserve">  </w:t>
      </w:r>
      <w:r>
        <w:rPr>
          <w:b/>
          <w:bCs/>
          <w:sz w:val="24"/>
          <w:szCs w:val="24"/>
        </w:rPr>
        <w:t xml:space="preserve">           </w:t>
      </w:r>
      <w:r w:rsidRPr="00FB5880">
        <w:rPr>
          <w:b/>
          <w:bCs/>
          <w:sz w:val="24"/>
          <w:szCs w:val="24"/>
        </w:rPr>
        <w:t xml:space="preserve">  15                                                                                          </w:t>
      </w:r>
    </w:p>
    <w:p w:rsidR="00946C4E" w:rsidRPr="00FB5880" w:rsidRDefault="00946C4E" w:rsidP="00FB5880">
      <w:pPr>
        <w:autoSpaceDE w:val="0"/>
        <w:autoSpaceDN w:val="0"/>
        <w:adjustRightInd w:val="0"/>
        <w:ind w:left="567" w:right="567"/>
        <w:rPr>
          <w:b/>
          <w:bCs/>
          <w:sz w:val="24"/>
          <w:szCs w:val="24"/>
        </w:rPr>
      </w:pPr>
      <w:r w:rsidRPr="00FB5880">
        <w:rPr>
          <w:b/>
          <w:bCs/>
          <w:sz w:val="24"/>
          <w:szCs w:val="24"/>
        </w:rPr>
        <w:t xml:space="preserve">- per ogni minore a carico presente nel nucleo familiare                           </w:t>
      </w:r>
      <w:r>
        <w:rPr>
          <w:b/>
          <w:bCs/>
          <w:sz w:val="24"/>
          <w:szCs w:val="24"/>
        </w:rPr>
        <w:t xml:space="preserve">                </w:t>
      </w:r>
      <w:r w:rsidRPr="00FB5880">
        <w:rPr>
          <w:b/>
          <w:bCs/>
          <w:sz w:val="24"/>
          <w:szCs w:val="24"/>
        </w:rPr>
        <w:t xml:space="preserve"> </w:t>
      </w:r>
      <w:r>
        <w:rPr>
          <w:b/>
          <w:bCs/>
          <w:sz w:val="24"/>
          <w:szCs w:val="24"/>
        </w:rPr>
        <w:t xml:space="preserve">           </w:t>
      </w:r>
      <w:r w:rsidRPr="00FB5880">
        <w:rPr>
          <w:b/>
          <w:bCs/>
          <w:sz w:val="24"/>
          <w:szCs w:val="24"/>
        </w:rPr>
        <w:t xml:space="preserve"> 10   </w:t>
      </w:r>
    </w:p>
    <w:p w:rsidR="00946C4E" w:rsidRDefault="00946C4E" w:rsidP="007D2273">
      <w:pPr>
        <w:autoSpaceDE w:val="0"/>
        <w:autoSpaceDN w:val="0"/>
        <w:adjustRightInd w:val="0"/>
        <w:ind w:left="567" w:right="567"/>
        <w:rPr>
          <w:b/>
          <w:bCs/>
          <w:sz w:val="24"/>
          <w:szCs w:val="24"/>
        </w:rPr>
      </w:pPr>
      <w:r w:rsidRPr="00FB5880">
        <w:rPr>
          <w:b/>
          <w:bCs/>
          <w:sz w:val="24"/>
          <w:szCs w:val="24"/>
        </w:rPr>
        <w:t xml:space="preserve">- per ogni componente, anche maggiorenne, in regola </w:t>
      </w:r>
    </w:p>
    <w:p w:rsidR="00946C4E" w:rsidRDefault="00946C4E" w:rsidP="007D2273">
      <w:pPr>
        <w:autoSpaceDE w:val="0"/>
        <w:autoSpaceDN w:val="0"/>
        <w:adjustRightInd w:val="0"/>
        <w:ind w:left="567" w:right="567"/>
        <w:rPr>
          <w:b/>
          <w:bCs/>
          <w:sz w:val="24"/>
          <w:szCs w:val="24"/>
        </w:rPr>
      </w:pPr>
      <w:r w:rsidRPr="00FB5880">
        <w:rPr>
          <w:b/>
          <w:bCs/>
          <w:sz w:val="24"/>
          <w:szCs w:val="24"/>
        </w:rPr>
        <w:t xml:space="preserve">con frequenza scolastica o percorso universitario </w:t>
      </w:r>
    </w:p>
    <w:p w:rsidR="00946C4E" w:rsidRPr="00FB5880" w:rsidRDefault="00946C4E" w:rsidP="00FB5880">
      <w:pPr>
        <w:autoSpaceDE w:val="0"/>
        <w:autoSpaceDN w:val="0"/>
        <w:adjustRightInd w:val="0"/>
        <w:ind w:left="567" w:right="567"/>
        <w:rPr>
          <w:b/>
          <w:bCs/>
          <w:sz w:val="24"/>
          <w:szCs w:val="24"/>
        </w:rPr>
      </w:pPr>
      <w:r w:rsidRPr="00FB5880">
        <w:rPr>
          <w:b/>
          <w:bCs/>
          <w:sz w:val="24"/>
          <w:szCs w:val="24"/>
        </w:rPr>
        <w:t xml:space="preserve">presente nel nucleo familiare o nell’attestazione ISEE      </w:t>
      </w:r>
      <w:r>
        <w:rPr>
          <w:b/>
          <w:bCs/>
          <w:sz w:val="24"/>
          <w:szCs w:val="24"/>
        </w:rPr>
        <w:t xml:space="preserve">                                                     </w:t>
      </w:r>
      <w:r w:rsidRPr="00FB5880">
        <w:rPr>
          <w:b/>
          <w:bCs/>
          <w:sz w:val="24"/>
          <w:szCs w:val="24"/>
        </w:rPr>
        <w:t xml:space="preserve">  </w:t>
      </w:r>
      <w:r>
        <w:rPr>
          <w:b/>
          <w:bCs/>
          <w:sz w:val="24"/>
          <w:szCs w:val="24"/>
        </w:rPr>
        <w:t>5</w:t>
      </w:r>
      <w:r w:rsidRPr="00FB5880">
        <w:rPr>
          <w:b/>
          <w:bCs/>
          <w:sz w:val="24"/>
          <w:szCs w:val="24"/>
        </w:rPr>
        <w:t xml:space="preserve">                                              </w:t>
      </w:r>
      <w:r>
        <w:rPr>
          <w:b/>
          <w:bCs/>
          <w:sz w:val="24"/>
          <w:szCs w:val="24"/>
        </w:rPr>
        <w:t xml:space="preserve">                              </w:t>
      </w:r>
      <w:r w:rsidRPr="00FB5880">
        <w:rPr>
          <w:b/>
          <w:bCs/>
          <w:sz w:val="24"/>
          <w:szCs w:val="24"/>
        </w:rPr>
        <w:t xml:space="preserve">                                                                  </w:t>
      </w:r>
    </w:p>
    <w:p w:rsidR="00946C4E" w:rsidRPr="00FB5880" w:rsidRDefault="00946C4E" w:rsidP="00FB5880">
      <w:pPr>
        <w:autoSpaceDE w:val="0"/>
        <w:autoSpaceDN w:val="0"/>
        <w:adjustRightInd w:val="0"/>
        <w:ind w:left="567" w:right="567"/>
        <w:rPr>
          <w:b/>
          <w:bCs/>
          <w:sz w:val="24"/>
          <w:szCs w:val="24"/>
        </w:rPr>
      </w:pPr>
      <w:r w:rsidRPr="00FB5880">
        <w:rPr>
          <w:b/>
          <w:bCs/>
          <w:sz w:val="24"/>
          <w:szCs w:val="24"/>
        </w:rPr>
        <w:t xml:space="preserve">- per ogni maggiorenne disoccupato presente nel nucleo familiare         </w:t>
      </w:r>
      <w:r>
        <w:rPr>
          <w:b/>
          <w:bCs/>
          <w:sz w:val="24"/>
          <w:szCs w:val="24"/>
        </w:rPr>
        <w:t xml:space="preserve">                           </w:t>
      </w:r>
      <w:r w:rsidRPr="00FB5880">
        <w:rPr>
          <w:b/>
          <w:bCs/>
          <w:sz w:val="24"/>
          <w:szCs w:val="24"/>
        </w:rPr>
        <w:t xml:space="preserve">   10          </w:t>
      </w:r>
    </w:p>
    <w:p w:rsidR="00946C4E" w:rsidRPr="00FB5880" w:rsidRDefault="00946C4E" w:rsidP="007D2273">
      <w:pPr>
        <w:autoSpaceDE w:val="0"/>
        <w:autoSpaceDN w:val="0"/>
        <w:adjustRightInd w:val="0"/>
        <w:ind w:left="567" w:right="567"/>
        <w:rPr>
          <w:b/>
          <w:bCs/>
          <w:sz w:val="24"/>
          <w:szCs w:val="24"/>
        </w:rPr>
      </w:pPr>
      <w:r w:rsidRPr="00FB5880">
        <w:rPr>
          <w:b/>
          <w:bCs/>
          <w:sz w:val="24"/>
          <w:szCs w:val="24"/>
        </w:rPr>
        <w:t xml:space="preserve">- per persona sola (nucleo familiare unipersonale) priva di qualsiasi fonte di reddito  </w:t>
      </w:r>
      <w:r>
        <w:rPr>
          <w:b/>
          <w:bCs/>
          <w:sz w:val="24"/>
          <w:szCs w:val="24"/>
        </w:rPr>
        <w:t xml:space="preserve">    </w:t>
      </w:r>
      <w:r w:rsidRPr="00FB5880">
        <w:rPr>
          <w:b/>
          <w:bCs/>
          <w:sz w:val="24"/>
          <w:szCs w:val="24"/>
        </w:rPr>
        <w:t xml:space="preserve">  </w:t>
      </w:r>
      <w:r>
        <w:rPr>
          <w:b/>
          <w:bCs/>
          <w:sz w:val="24"/>
          <w:szCs w:val="24"/>
        </w:rPr>
        <w:t>20</w:t>
      </w:r>
      <w:r w:rsidRPr="00FB5880">
        <w:rPr>
          <w:b/>
          <w:bCs/>
          <w:sz w:val="24"/>
          <w:szCs w:val="24"/>
        </w:rPr>
        <w:t xml:space="preserve">                                                                                        </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rsidR="00946C4E" w:rsidRPr="00FB5880" w:rsidRDefault="00946C4E" w:rsidP="007D2273">
      <w:pPr>
        <w:numPr>
          <w:ilvl w:val="0"/>
          <w:numId w:val="9"/>
        </w:numPr>
        <w:tabs>
          <w:tab w:val="clear" w:pos="927"/>
          <w:tab w:val="num" w:pos="360"/>
        </w:tabs>
        <w:autoSpaceDE w:val="0"/>
        <w:autoSpaceDN w:val="0"/>
        <w:adjustRightInd w:val="0"/>
        <w:ind w:left="540" w:right="567"/>
        <w:rPr>
          <w:b/>
          <w:bCs/>
          <w:sz w:val="24"/>
          <w:szCs w:val="24"/>
        </w:rPr>
      </w:pPr>
      <w:r w:rsidRPr="00FB5880">
        <w:rPr>
          <w:b/>
          <w:bCs/>
          <w:sz w:val="24"/>
          <w:szCs w:val="24"/>
        </w:rPr>
        <w:t xml:space="preserve">SITUAZIONE SOCIALE DEL NUCLEO FAMILIARE                  </w:t>
      </w:r>
      <w:r>
        <w:rPr>
          <w:b/>
          <w:bCs/>
          <w:sz w:val="24"/>
          <w:szCs w:val="24"/>
        </w:rPr>
        <w:t xml:space="preserve">                              </w:t>
      </w:r>
      <w:r w:rsidRPr="00FB5880">
        <w:rPr>
          <w:b/>
          <w:bCs/>
          <w:sz w:val="24"/>
          <w:szCs w:val="24"/>
        </w:rPr>
        <w:t xml:space="preserve"> PUNTI</w:t>
      </w:r>
    </w:p>
    <w:p w:rsidR="00946C4E" w:rsidRPr="00FB5880" w:rsidRDefault="00946C4E" w:rsidP="00FB5880">
      <w:pPr>
        <w:autoSpaceDE w:val="0"/>
        <w:autoSpaceDN w:val="0"/>
        <w:adjustRightInd w:val="0"/>
        <w:ind w:left="567" w:right="567"/>
        <w:rPr>
          <w:b/>
          <w:bCs/>
          <w:sz w:val="24"/>
          <w:szCs w:val="24"/>
        </w:rPr>
      </w:pPr>
      <w:r w:rsidRPr="00FB5880">
        <w:rPr>
          <w:b/>
          <w:bCs/>
          <w:sz w:val="24"/>
          <w:szCs w:val="24"/>
        </w:rPr>
        <w:t xml:space="preserve">- per ogni componente con invalidità civile inferiore al 74% </w:t>
      </w:r>
    </w:p>
    <w:p w:rsidR="00946C4E" w:rsidRPr="00FB5880" w:rsidRDefault="00946C4E" w:rsidP="00FB5880">
      <w:pPr>
        <w:autoSpaceDE w:val="0"/>
        <w:autoSpaceDN w:val="0"/>
        <w:adjustRightInd w:val="0"/>
        <w:ind w:left="567" w:right="567"/>
        <w:rPr>
          <w:b/>
          <w:bCs/>
          <w:sz w:val="24"/>
          <w:szCs w:val="24"/>
        </w:rPr>
      </w:pPr>
      <w:r w:rsidRPr="00FB5880">
        <w:rPr>
          <w:b/>
          <w:bCs/>
          <w:sz w:val="24"/>
          <w:szCs w:val="24"/>
        </w:rPr>
        <w:t xml:space="preserve">e/o situazione di disabilità (L. 104/92)                                                      </w:t>
      </w:r>
      <w:r>
        <w:rPr>
          <w:b/>
          <w:bCs/>
          <w:sz w:val="24"/>
          <w:szCs w:val="24"/>
        </w:rPr>
        <w:t xml:space="preserve">                            </w:t>
      </w:r>
      <w:r w:rsidRPr="00FB5880">
        <w:rPr>
          <w:b/>
          <w:bCs/>
          <w:sz w:val="24"/>
          <w:szCs w:val="24"/>
        </w:rPr>
        <w:t xml:space="preserve">     10     </w:t>
      </w:r>
    </w:p>
    <w:p w:rsidR="00946C4E" w:rsidRPr="00FB5880" w:rsidRDefault="00946C4E" w:rsidP="00FB5880">
      <w:pPr>
        <w:autoSpaceDE w:val="0"/>
        <w:autoSpaceDN w:val="0"/>
        <w:adjustRightInd w:val="0"/>
        <w:ind w:left="567" w:right="567"/>
        <w:rPr>
          <w:b/>
          <w:bCs/>
          <w:sz w:val="24"/>
          <w:szCs w:val="24"/>
        </w:rPr>
      </w:pPr>
      <w:r w:rsidRPr="00FB5880">
        <w:rPr>
          <w:b/>
          <w:bCs/>
          <w:sz w:val="24"/>
          <w:szCs w:val="24"/>
        </w:rPr>
        <w:t>- per ogni componente con  invalidità civile compresa fra 74% e 100%</w:t>
      </w:r>
    </w:p>
    <w:p w:rsidR="00946C4E" w:rsidRPr="00FB5880" w:rsidRDefault="00946C4E" w:rsidP="00FB5880">
      <w:pPr>
        <w:autoSpaceDE w:val="0"/>
        <w:autoSpaceDN w:val="0"/>
        <w:adjustRightInd w:val="0"/>
        <w:ind w:left="567" w:right="567"/>
        <w:rPr>
          <w:b/>
          <w:bCs/>
          <w:sz w:val="24"/>
          <w:szCs w:val="24"/>
        </w:rPr>
      </w:pPr>
      <w:r w:rsidRPr="00FB5880">
        <w:rPr>
          <w:b/>
          <w:bCs/>
          <w:sz w:val="24"/>
          <w:szCs w:val="24"/>
        </w:rPr>
        <w:t xml:space="preserve">che non percepisce indennità di accompagnamento                                   </w:t>
      </w:r>
      <w:r>
        <w:rPr>
          <w:b/>
          <w:bCs/>
          <w:sz w:val="24"/>
          <w:szCs w:val="24"/>
        </w:rPr>
        <w:t xml:space="preserve">                            </w:t>
      </w:r>
      <w:r w:rsidRPr="00FB5880">
        <w:rPr>
          <w:b/>
          <w:bCs/>
          <w:sz w:val="24"/>
          <w:szCs w:val="24"/>
        </w:rPr>
        <w:t xml:space="preserve">   5</w:t>
      </w:r>
    </w:p>
    <w:p w:rsidR="00946C4E" w:rsidRPr="00FB5880" w:rsidRDefault="00946C4E" w:rsidP="00FB5880">
      <w:pPr>
        <w:autoSpaceDE w:val="0"/>
        <w:autoSpaceDN w:val="0"/>
        <w:adjustRightInd w:val="0"/>
        <w:ind w:left="567" w:right="567"/>
        <w:rPr>
          <w:b/>
          <w:bCs/>
          <w:sz w:val="24"/>
          <w:szCs w:val="24"/>
        </w:rPr>
      </w:pPr>
      <w:r w:rsidRPr="00FB5880">
        <w:rPr>
          <w:b/>
          <w:bCs/>
          <w:sz w:val="24"/>
          <w:szCs w:val="24"/>
        </w:rPr>
        <w:t>- per ogni componente con invalidità civile che percepisce</w:t>
      </w:r>
    </w:p>
    <w:p w:rsidR="00946C4E" w:rsidRPr="00FB5880" w:rsidRDefault="00946C4E" w:rsidP="00FB5880">
      <w:pPr>
        <w:autoSpaceDE w:val="0"/>
        <w:autoSpaceDN w:val="0"/>
        <w:adjustRightInd w:val="0"/>
        <w:ind w:left="567" w:right="567"/>
        <w:rPr>
          <w:b/>
          <w:bCs/>
          <w:sz w:val="24"/>
          <w:szCs w:val="24"/>
        </w:rPr>
      </w:pPr>
      <w:r w:rsidRPr="00FB5880">
        <w:rPr>
          <w:b/>
          <w:bCs/>
          <w:sz w:val="24"/>
          <w:szCs w:val="24"/>
        </w:rPr>
        <w:t>indennità di accompagnamento</w:t>
      </w:r>
      <w:r w:rsidRPr="00FB5880">
        <w:rPr>
          <w:b/>
          <w:bCs/>
          <w:sz w:val="24"/>
          <w:szCs w:val="24"/>
        </w:rPr>
        <w:tab/>
      </w:r>
      <w:r w:rsidRPr="00FB5880">
        <w:rPr>
          <w:b/>
          <w:bCs/>
          <w:sz w:val="24"/>
          <w:szCs w:val="24"/>
        </w:rPr>
        <w:tab/>
        <w:t xml:space="preserve">                                            </w:t>
      </w:r>
      <w:r>
        <w:rPr>
          <w:b/>
          <w:bCs/>
          <w:sz w:val="24"/>
          <w:szCs w:val="24"/>
        </w:rPr>
        <w:t xml:space="preserve">                           </w:t>
      </w:r>
      <w:r w:rsidRPr="00FB5880">
        <w:rPr>
          <w:b/>
          <w:bCs/>
          <w:sz w:val="24"/>
          <w:szCs w:val="24"/>
        </w:rPr>
        <w:t xml:space="preserve">        0</w:t>
      </w:r>
    </w:p>
    <w:p w:rsidR="00946C4E" w:rsidRDefault="00946C4E" w:rsidP="00FB5880">
      <w:pPr>
        <w:pStyle w:val="Nessunaspaziatura"/>
        <w:ind w:left="567" w:right="567"/>
        <w:rPr>
          <w:rFonts w:ascii="Times New Roman" w:hAnsi="Times New Roman"/>
          <w:b/>
          <w:sz w:val="24"/>
          <w:szCs w:val="24"/>
        </w:rPr>
      </w:pPr>
      <w:r w:rsidRPr="00FB5880">
        <w:rPr>
          <w:rFonts w:ascii="Times New Roman" w:hAnsi="Times New Roman"/>
          <w:b/>
          <w:sz w:val="24"/>
          <w:szCs w:val="24"/>
        </w:rPr>
        <w:t xml:space="preserve">- presa in carico documentata da parte dei Servizi Sociali o altri Servizi territoriali </w:t>
      </w:r>
    </w:p>
    <w:p w:rsidR="00946C4E" w:rsidRPr="00FB5880" w:rsidRDefault="00946C4E" w:rsidP="00FB5880">
      <w:pPr>
        <w:pStyle w:val="Nessunaspaziatura"/>
        <w:ind w:left="567" w:right="567"/>
        <w:rPr>
          <w:rFonts w:ascii="Times New Roman" w:hAnsi="Times New Roman"/>
          <w:b/>
          <w:sz w:val="24"/>
          <w:szCs w:val="24"/>
        </w:rPr>
      </w:pPr>
      <w:r w:rsidRPr="00FB5880">
        <w:rPr>
          <w:rFonts w:ascii="Times New Roman" w:hAnsi="Times New Roman"/>
          <w:b/>
          <w:sz w:val="24"/>
          <w:szCs w:val="24"/>
        </w:rPr>
        <w:t xml:space="preserve">per situazione di emarginazione/disagio sociale o altro          </w:t>
      </w:r>
      <w:r>
        <w:rPr>
          <w:rFonts w:ascii="Times New Roman" w:hAnsi="Times New Roman"/>
          <w:b/>
          <w:sz w:val="24"/>
          <w:szCs w:val="24"/>
        </w:rPr>
        <w:t xml:space="preserve">                                              </w:t>
      </w:r>
      <w:r w:rsidRPr="00FB5880">
        <w:rPr>
          <w:rFonts w:ascii="Times New Roman" w:hAnsi="Times New Roman"/>
          <w:b/>
          <w:sz w:val="24"/>
          <w:szCs w:val="24"/>
        </w:rPr>
        <w:t xml:space="preserve">  10  </w:t>
      </w:r>
    </w:p>
    <w:p w:rsidR="00946C4E" w:rsidRPr="00FB5880" w:rsidRDefault="00946C4E" w:rsidP="00FB5880">
      <w:pPr>
        <w:pStyle w:val="Nessunaspaziatura"/>
        <w:ind w:left="567" w:right="567"/>
        <w:rPr>
          <w:rFonts w:ascii="Times New Roman" w:hAnsi="Times New Roman"/>
          <w:b/>
          <w:sz w:val="24"/>
          <w:szCs w:val="24"/>
        </w:rPr>
      </w:pPr>
      <w:r w:rsidRPr="00FB5880">
        <w:rPr>
          <w:rFonts w:ascii="Times New Roman" w:hAnsi="Times New Roman"/>
          <w:b/>
          <w:sz w:val="24"/>
          <w:szCs w:val="24"/>
        </w:rPr>
        <w:t xml:space="preserve">- abitazione di proprietà o concessa a titolo gratuito                                  </w:t>
      </w:r>
      <w:r>
        <w:rPr>
          <w:rFonts w:ascii="Times New Roman" w:hAnsi="Times New Roman"/>
          <w:b/>
          <w:sz w:val="24"/>
          <w:szCs w:val="24"/>
        </w:rPr>
        <w:t xml:space="preserve">                          </w:t>
      </w:r>
      <w:r w:rsidRPr="00FB5880">
        <w:rPr>
          <w:rFonts w:ascii="Times New Roman" w:hAnsi="Times New Roman"/>
          <w:b/>
          <w:sz w:val="24"/>
          <w:szCs w:val="24"/>
        </w:rPr>
        <w:t xml:space="preserve">  </w:t>
      </w:r>
      <w:r>
        <w:rPr>
          <w:rFonts w:ascii="Times New Roman" w:hAnsi="Times New Roman"/>
          <w:b/>
          <w:sz w:val="24"/>
          <w:szCs w:val="24"/>
        </w:rPr>
        <w:t xml:space="preserve"> </w:t>
      </w:r>
      <w:r w:rsidRPr="00FB5880">
        <w:rPr>
          <w:rFonts w:ascii="Times New Roman" w:hAnsi="Times New Roman"/>
          <w:b/>
          <w:sz w:val="24"/>
          <w:szCs w:val="24"/>
        </w:rPr>
        <w:t xml:space="preserve">  0                                         </w:t>
      </w:r>
    </w:p>
    <w:p w:rsidR="00946C4E" w:rsidRPr="00FB5880" w:rsidRDefault="00946C4E" w:rsidP="00FB5880">
      <w:pPr>
        <w:pStyle w:val="Nessunaspaziatura"/>
        <w:ind w:left="567" w:right="567"/>
        <w:rPr>
          <w:rFonts w:ascii="Times New Roman" w:hAnsi="Times New Roman"/>
          <w:b/>
          <w:sz w:val="24"/>
          <w:szCs w:val="24"/>
        </w:rPr>
      </w:pPr>
      <w:r w:rsidRPr="00FB5880">
        <w:rPr>
          <w:rFonts w:ascii="Times New Roman" w:hAnsi="Times New Roman"/>
          <w:b/>
          <w:sz w:val="24"/>
          <w:szCs w:val="24"/>
        </w:rPr>
        <w:t xml:space="preserve">- abitazione di proprietà in presenza di mutuo                                 </w:t>
      </w:r>
      <w:r>
        <w:rPr>
          <w:rFonts w:ascii="Times New Roman" w:hAnsi="Times New Roman"/>
          <w:b/>
          <w:sz w:val="24"/>
          <w:szCs w:val="24"/>
        </w:rPr>
        <w:t xml:space="preserve">                           </w:t>
      </w:r>
      <w:r w:rsidRPr="00FB5880">
        <w:rPr>
          <w:rFonts w:ascii="Times New Roman" w:hAnsi="Times New Roman"/>
          <w:b/>
          <w:sz w:val="24"/>
          <w:szCs w:val="24"/>
        </w:rPr>
        <w:t xml:space="preserve">              5                  </w:t>
      </w:r>
    </w:p>
    <w:p w:rsidR="00946C4E" w:rsidRPr="00FB5880" w:rsidRDefault="00946C4E" w:rsidP="00FB5880">
      <w:pPr>
        <w:pStyle w:val="Nessunaspaziatura"/>
        <w:ind w:left="567" w:right="567"/>
        <w:rPr>
          <w:rFonts w:ascii="Times New Roman" w:hAnsi="Times New Roman"/>
          <w:b/>
          <w:sz w:val="24"/>
          <w:szCs w:val="24"/>
        </w:rPr>
      </w:pPr>
      <w:r w:rsidRPr="00FB5880">
        <w:rPr>
          <w:rFonts w:ascii="Times New Roman" w:hAnsi="Times New Roman"/>
          <w:b/>
          <w:sz w:val="24"/>
          <w:szCs w:val="24"/>
        </w:rPr>
        <w:t xml:space="preserve">- abitazione in locazione                                                                                </w:t>
      </w:r>
      <w:r>
        <w:rPr>
          <w:rFonts w:ascii="Times New Roman" w:hAnsi="Times New Roman"/>
          <w:b/>
          <w:sz w:val="24"/>
          <w:szCs w:val="24"/>
        </w:rPr>
        <w:t xml:space="preserve">                             10</w:t>
      </w:r>
      <w:r w:rsidRPr="00FB5880">
        <w:rPr>
          <w:rFonts w:ascii="Times New Roman" w:hAnsi="Times New Roman"/>
          <w:b/>
          <w:sz w:val="24"/>
          <w:szCs w:val="24"/>
        </w:rPr>
        <w:t xml:space="preserve"> </w:t>
      </w:r>
    </w:p>
    <w:p w:rsidR="00946C4E" w:rsidRPr="00FB5880" w:rsidRDefault="00946C4E" w:rsidP="00FB5880">
      <w:pPr>
        <w:autoSpaceDE w:val="0"/>
        <w:autoSpaceDN w:val="0"/>
        <w:adjustRightInd w:val="0"/>
        <w:ind w:left="567" w:right="567"/>
        <w:rPr>
          <w:b/>
          <w:bCs/>
          <w:sz w:val="24"/>
          <w:szCs w:val="24"/>
        </w:rPr>
      </w:pPr>
      <w:r w:rsidRPr="00FB5880">
        <w:rPr>
          <w:b/>
          <w:bCs/>
          <w:sz w:val="24"/>
          <w:szCs w:val="24"/>
        </w:rPr>
        <w:t xml:space="preserve">- situazione di sfratto documentata                                                             </w:t>
      </w:r>
      <w:r>
        <w:rPr>
          <w:b/>
          <w:bCs/>
          <w:sz w:val="24"/>
          <w:szCs w:val="24"/>
        </w:rPr>
        <w:t xml:space="preserve">                           </w:t>
      </w:r>
      <w:r w:rsidRPr="00FB5880">
        <w:rPr>
          <w:b/>
          <w:bCs/>
          <w:sz w:val="24"/>
          <w:szCs w:val="24"/>
        </w:rPr>
        <w:t xml:space="preserve">   10</w:t>
      </w:r>
    </w:p>
    <w:p w:rsidR="00946C4E" w:rsidRPr="00FB5880" w:rsidRDefault="00946C4E" w:rsidP="00FB5880">
      <w:pPr>
        <w:autoSpaceDE w:val="0"/>
        <w:autoSpaceDN w:val="0"/>
        <w:adjustRightInd w:val="0"/>
        <w:ind w:left="567" w:right="567"/>
        <w:rPr>
          <w:b/>
          <w:bCs/>
          <w:sz w:val="24"/>
          <w:szCs w:val="24"/>
        </w:rPr>
      </w:pPr>
      <w:r w:rsidRPr="00FB5880">
        <w:rPr>
          <w:b/>
          <w:bCs/>
          <w:sz w:val="24"/>
          <w:szCs w:val="24"/>
        </w:rPr>
        <w:t xml:space="preserve">- alloggio comunale o popolare                                                                 </w:t>
      </w:r>
      <w:r>
        <w:rPr>
          <w:b/>
          <w:bCs/>
          <w:sz w:val="24"/>
          <w:szCs w:val="24"/>
        </w:rPr>
        <w:t xml:space="preserve">                           </w:t>
      </w:r>
      <w:r w:rsidRPr="00FB5880">
        <w:rPr>
          <w:b/>
          <w:bCs/>
          <w:sz w:val="24"/>
          <w:szCs w:val="24"/>
        </w:rPr>
        <w:t xml:space="preserve">     -10                                           </w:t>
      </w:r>
    </w:p>
    <w:p w:rsidR="00946C4E" w:rsidRPr="00FB5880" w:rsidRDefault="00946C4E" w:rsidP="00FB5880">
      <w:pPr>
        <w:autoSpaceDE w:val="0"/>
        <w:autoSpaceDN w:val="0"/>
        <w:adjustRightInd w:val="0"/>
        <w:ind w:left="567" w:right="567"/>
        <w:rPr>
          <w:b/>
          <w:bCs/>
          <w:sz w:val="24"/>
          <w:szCs w:val="24"/>
        </w:rPr>
      </w:pPr>
    </w:p>
    <w:p w:rsidR="00946C4E" w:rsidRPr="00FB5880" w:rsidRDefault="00946C4E" w:rsidP="00FB5880">
      <w:pPr>
        <w:autoSpaceDE w:val="0"/>
        <w:autoSpaceDN w:val="0"/>
        <w:adjustRightInd w:val="0"/>
        <w:jc w:val="both"/>
        <w:rPr>
          <w:b/>
          <w:bCs/>
          <w:sz w:val="24"/>
          <w:szCs w:val="24"/>
        </w:rPr>
      </w:pPr>
      <w:r w:rsidRPr="00FB5880">
        <w:rPr>
          <w:b/>
          <w:bCs/>
          <w:sz w:val="24"/>
          <w:szCs w:val="24"/>
        </w:rPr>
        <w:t>Ai fini della formulazione della graduatoria, in caso di parità di punteggio verrà data priorità al richiedente con il valore ISEE più basso, in caso di ulteriore parità al richiedente più giovane d’età</w:t>
      </w:r>
    </w:p>
    <w:p w:rsidR="00946C4E" w:rsidRPr="00FB5880" w:rsidRDefault="00946C4E" w:rsidP="00FB5880">
      <w:pPr>
        <w:autoSpaceDE w:val="0"/>
        <w:autoSpaceDN w:val="0"/>
        <w:adjustRightInd w:val="0"/>
        <w:jc w:val="both"/>
        <w:rPr>
          <w:b/>
          <w:bCs/>
          <w:sz w:val="24"/>
          <w:szCs w:val="24"/>
        </w:rPr>
      </w:pPr>
    </w:p>
    <w:p w:rsidR="00946C4E" w:rsidRPr="00FB5880" w:rsidRDefault="00946C4E" w:rsidP="00FB5880">
      <w:pPr>
        <w:jc w:val="both"/>
        <w:rPr>
          <w:sz w:val="24"/>
          <w:szCs w:val="24"/>
        </w:rPr>
      </w:pPr>
      <w:r w:rsidRPr="00FB5880">
        <w:rPr>
          <w:sz w:val="24"/>
          <w:szCs w:val="24"/>
        </w:rPr>
        <w:t xml:space="preserve">L’attività istruttoria di accesso al SERVIZIO CIVICO è di competenza dell’Ufficio Servizi Sociali, così come la liquidazione dei compensi, previa attestazione da parte dei Responsabili dei Settori nell’ambito dei quali il Servizio Civico viene svolto. </w:t>
      </w:r>
    </w:p>
    <w:p w:rsidR="00946C4E" w:rsidRPr="00FB5880" w:rsidRDefault="00946C4E" w:rsidP="00FB5880">
      <w:pPr>
        <w:jc w:val="both"/>
        <w:rPr>
          <w:sz w:val="24"/>
          <w:szCs w:val="24"/>
        </w:rPr>
      </w:pPr>
      <w:r w:rsidRPr="00FB5880">
        <w:rPr>
          <w:sz w:val="24"/>
          <w:szCs w:val="24"/>
        </w:rPr>
        <w:lastRenderedPageBreak/>
        <w:t>La graduatoria, redatta secondo i parametri di cui al presente avviso pubblico, viene approvata con determinazione del Responsabile dei Servizi Sociali, ha validità nell’anno in corso.</w:t>
      </w:r>
    </w:p>
    <w:p w:rsidR="00946C4E" w:rsidRPr="00FB5880" w:rsidRDefault="00946C4E" w:rsidP="00FB5880">
      <w:pPr>
        <w:jc w:val="both"/>
        <w:rPr>
          <w:sz w:val="24"/>
          <w:szCs w:val="24"/>
        </w:rPr>
      </w:pPr>
      <w:r w:rsidRPr="00FB5880">
        <w:rPr>
          <w:sz w:val="24"/>
          <w:szCs w:val="24"/>
        </w:rPr>
        <w:t>Coloro che hanno usufruito dell’intervento di Servizio Civico negli anni precedenti potranno presentare domanda a seguito di ciascun Avviso Pubblico ma verranno inseriti in coda alla graduatoria.</w:t>
      </w:r>
    </w:p>
    <w:p w:rsidR="00946C4E" w:rsidRPr="00FB5880" w:rsidRDefault="00946C4E" w:rsidP="00FB5880">
      <w:pPr>
        <w:jc w:val="both"/>
        <w:rPr>
          <w:sz w:val="24"/>
          <w:szCs w:val="24"/>
        </w:rPr>
      </w:pPr>
      <w:r w:rsidRPr="00FB5880">
        <w:rPr>
          <w:sz w:val="24"/>
          <w:szCs w:val="24"/>
        </w:rPr>
        <w:t>Prima dell’avvio di ciascun beneficiario alle attività previste dal Servizio Civico, verrà predisposto un “Patto di attivazione sociale”, sottoscritto dall’interessato, dal Responsabile di Settore nell’ambito del quale il Servizio Civico viene svolto e dal Responsabile dei Servizi Sociali, in cui verranno definiti modalità e termini di espletamento del servizio</w:t>
      </w:r>
    </w:p>
    <w:p w:rsidR="00946C4E" w:rsidRPr="00FB5880" w:rsidRDefault="00946C4E" w:rsidP="00FB5880">
      <w:pPr>
        <w:jc w:val="both"/>
        <w:rPr>
          <w:sz w:val="24"/>
          <w:szCs w:val="24"/>
        </w:rPr>
      </w:pPr>
      <w:r w:rsidRPr="00FB5880">
        <w:rPr>
          <w:sz w:val="24"/>
          <w:szCs w:val="24"/>
        </w:rPr>
        <w:t xml:space="preserve">Il compenso sarà determinato e corrisposto sulla base delle ore effettivamente svolte ed attestate dai Responsabili di ogni Settore. </w:t>
      </w:r>
    </w:p>
    <w:p w:rsidR="00946C4E" w:rsidRPr="00FB5880" w:rsidRDefault="00946C4E" w:rsidP="00FB5880">
      <w:pPr>
        <w:jc w:val="both"/>
        <w:rPr>
          <w:sz w:val="24"/>
          <w:szCs w:val="24"/>
        </w:rPr>
      </w:pPr>
      <w:r w:rsidRPr="00FB5880">
        <w:rPr>
          <w:sz w:val="24"/>
          <w:szCs w:val="24"/>
        </w:rPr>
        <w:t xml:space="preserve">Il compenso non ha natura di corrispettivo, rispetto alla prestazione di servizio, ma </w:t>
      </w:r>
      <w:r>
        <w:rPr>
          <w:sz w:val="24"/>
          <w:szCs w:val="24"/>
        </w:rPr>
        <w:t>viene erogato</w:t>
      </w:r>
      <w:r w:rsidRPr="00FB5880">
        <w:rPr>
          <w:sz w:val="24"/>
          <w:szCs w:val="24"/>
        </w:rPr>
        <w:t xml:space="preserve"> come misura di inclusione sociale attiva e</w:t>
      </w:r>
      <w:r>
        <w:rPr>
          <w:sz w:val="24"/>
          <w:szCs w:val="24"/>
        </w:rPr>
        <w:t>d è</w:t>
      </w:r>
      <w:r w:rsidRPr="00FB5880">
        <w:rPr>
          <w:sz w:val="24"/>
          <w:szCs w:val="24"/>
        </w:rPr>
        <w:t xml:space="preserve"> fissato in  € 5,00 ad ora per un’attività di massimo 20 ore settimanali per un periodo massimo di 6 mesi. </w:t>
      </w:r>
    </w:p>
    <w:p w:rsidR="00946C4E" w:rsidRPr="00FB5880" w:rsidRDefault="00946C4E" w:rsidP="00FB5880">
      <w:pPr>
        <w:jc w:val="both"/>
        <w:rPr>
          <w:b/>
          <w:sz w:val="24"/>
          <w:szCs w:val="24"/>
        </w:rPr>
      </w:pPr>
      <w:r w:rsidRPr="00FB5880">
        <w:rPr>
          <w:b/>
          <w:sz w:val="24"/>
          <w:szCs w:val="24"/>
        </w:rPr>
        <w:t>Il numero dei cittadini da avviare ai progetti di Servizio Civico è determinato in relazione alle disponibilità di Bilancio</w:t>
      </w:r>
      <w:r>
        <w:rPr>
          <w:b/>
          <w:sz w:val="24"/>
          <w:szCs w:val="24"/>
        </w:rPr>
        <w:t>.</w:t>
      </w:r>
    </w:p>
    <w:p w:rsidR="00946C4E" w:rsidRPr="00FB5880" w:rsidRDefault="00946C4E" w:rsidP="00FB5880">
      <w:pPr>
        <w:jc w:val="both"/>
        <w:rPr>
          <w:b/>
          <w:sz w:val="24"/>
          <w:szCs w:val="24"/>
        </w:rPr>
      </w:pPr>
    </w:p>
    <w:p w:rsidR="00946C4E" w:rsidRPr="00FB5880" w:rsidRDefault="00946C4E" w:rsidP="00FB5880">
      <w:pPr>
        <w:jc w:val="both"/>
        <w:rPr>
          <w:sz w:val="24"/>
          <w:szCs w:val="24"/>
        </w:rPr>
      </w:pPr>
      <w:r w:rsidRPr="00FB5880">
        <w:rPr>
          <w:sz w:val="24"/>
          <w:szCs w:val="24"/>
        </w:rPr>
        <w:t>I cittadini ammessi al servizio civico potranno svolgere servizi di utilità collettiva nei seguenti ambiti di attività non qualificabili come prestazione di lavoro:</w:t>
      </w:r>
    </w:p>
    <w:p w:rsidR="00946C4E" w:rsidRPr="00FB5880" w:rsidRDefault="00946C4E" w:rsidP="00FB5880">
      <w:pPr>
        <w:numPr>
          <w:ilvl w:val="0"/>
          <w:numId w:val="10"/>
        </w:numPr>
        <w:jc w:val="both"/>
        <w:rPr>
          <w:sz w:val="24"/>
          <w:szCs w:val="24"/>
        </w:rPr>
      </w:pPr>
      <w:r w:rsidRPr="00FB5880">
        <w:rPr>
          <w:sz w:val="24"/>
          <w:szCs w:val="24"/>
        </w:rPr>
        <w:t>servizio di vigilanza, custodia, pulizia e piccole manutenzioni di strutture e aree comunali e di pubblica utilità;</w:t>
      </w:r>
    </w:p>
    <w:p w:rsidR="00946C4E" w:rsidRPr="00FB5880" w:rsidRDefault="00946C4E" w:rsidP="00FB5880">
      <w:pPr>
        <w:numPr>
          <w:ilvl w:val="0"/>
          <w:numId w:val="10"/>
        </w:numPr>
        <w:jc w:val="both"/>
        <w:rPr>
          <w:sz w:val="24"/>
          <w:szCs w:val="24"/>
        </w:rPr>
      </w:pPr>
      <w:r w:rsidRPr="00FB5880">
        <w:rPr>
          <w:sz w:val="24"/>
          <w:szCs w:val="24"/>
        </w:rPr>
        <w:t>servizio di sorveglianza, cura e manutenzione del verde pubblico e dell’arredo urbano;</w:t>
      </w:r>
    </w:p>
    <w:p w:rsidR="00946C4E" w:rsidRPr="00FB5880" w:rsidRDefault="00946C4E" w:rsidP="00FB5880">
      <w:pPr>
        <w:numPr>
          <w:ilvl w:val="0"/>
          <w:numId w:val="10"/>
        </w:numPr>
        <w:jc w:val="both"/>
        <w:rPr>
          <w:sz w:val="24"/>
          <w:szCs w:val="24"/>
        </w:rPr>
      </w:pPr>
      <w:r w:rsidRPr="00FB5880">
        <w:rPr>
          <w:sz w:val="24"/>
          <w:szCs w:val="24"/>
        </w:rPr>
        <w:t>attività di supporto al servizio scuolabus;</w:t>
      </w:r>
    </w:p>
    <w:p w:rsidR="00946C4E" w:rsidRPr="00FB5880" w:rsidRDefault="00946C4E" w:rsidP="00FB5880">
      <w:pPr>
        <w:numPr>
          <w:ilvl w:val="0"/>
          <w:numId w:val="10"/>
        </w:numPr>
        <w:jc w:val="both"/>
        <w:rPr>
          <w:sz w:val="24"/>
          <w:szCs w:val="24"/>
        </w:rPr>
      </w:pPr>
      <w:r w:rsidRPr="00FB5880">
        <w:rPr>
          <w:sz w:val="24"/>
          <w:szCs w:val="24"/>
        </w:rPr>
        <w:t>attività di assistenza e supporto in situazioni di svantaggio in cui versano alcune categorie di utenti disabili, minori, anziani…;</w:t>
      </w:r>
    </w:p>
    <w:p w:rsidR="00946C4E" w:rsidRPr="00FB5880" w:rsidRDefault="00946C4E" w:rsidP="00FB5880">
      <w:pPr>
        <w:numPr>
          <w:ilvl w:val="0"/>
          <w:numId w:val="10"/>
        </w:numPr>
        <w:jc w:val="both"/>
        <w:rPr>
          <w:sz w:val="24"/>
          <w:szCs w:val="24"/>
        </w:rPr>
      </w:pPr>
      <w:r w:rsidRPr="00FB5880">
        <w:rPr>
          <w:sz w:val="24"/>
          <w:szCs w:val="24"/>
        </w:rPr>
        <w:t>Ausilio alle attività degli uffici comunali;</w:t>
      </w:r>
    </w:p>
    <w:p w:rsidR="00946C4E" w:rsidRPr="00FB5880" w:rsidRDefault="00946C4E" w:rsidP="00FB5880">
      <w:pPr>
        <w:numPr>
          <w:ilvl w:val="0"/>
          <w:numId w:val="10"/>
        </w:numPr>
        <w:jc w:val="both"/>
        <w:rPr>
          <w:sz w:val="24"/>
          <w:szCs w:val="24"/>
        </w:rPr>
      </w:pPr>
      <w:r w:rsidRPr="00FB5880">
        <w:rPr>
          <w:sz w:val="24"/>
          <w:szCs w:val="24"/>
        </w:rPr>
        <w:t>ogni altra attività che l’amministrazione ritenga utile promuovere e sostenere sulla base delle esigenze del territorio.</w:t>
      </w:r>
    </w:p>
    <w:p w:rsidR="00946C4E" w:rsidRPr="00FB5880" w:rsidRDefault="00946C4E" w:rsidP="00FB5880">
      <w:pPr>
        <w:jc w:val="both"/>
        <w:rPr>
          <w:sz w:val="24"/>
          <w:szCs w:val="24"/>
        </w:rPr>
      </w:pPr>
    </w:p>
    <w:p w:rsidR="00946C4E" w:rsidRPr="00FB5880" w:rsidRDefault="00946C4E" w:rsidP="00FB5880">
      <w:pPr>
        <w:jc w:val="both"/>
        <w:rPr>
          <w:sz w:val="24"/>
          <w:szCs w:val="24"/>
        </w:rPr>
      </w:pPr>
      <w:r w:rsidRPr="00FB5880">
        <w:rPr>
          <w:sz w:val="24"/>
          <w:szCs w:val="24"/>
        </w:rPr>
        <w:t xml:space="preserve">L’inserimento nelle attività del Servizio Civico non comporta alcun rapporto organico con l’Amministrazione e non costituisce in alcun caso un rapporto di lavoro subordinato trattandosi di servizio con scopi di promozione e di integrazione sociale ed eliminazione dello stato di isolamento, pertanto il rapporto tra gli operatori del Servizio Civico e l’Amministrazione Comunale si configura come mera inclusione sociale attiva. </w:t>
      </w:r>
    </w:p>
    <w:p w:rsidR="00946C4E" w:rsidRPr="00FB5880" w:rsidRDefault="00946C4E" w:rsidP="00FB5880">
      <w:pPr>
        <w:jc w:val="both"/>
        <w:rPr>
          <w:sz w:val="24"/>
          <w:szCs w:val="24"/>
        </w:rPr>
      </w:pPr>
    </w:p>
    <w:p w:rsidR="00946C4E" w:rsidRPr="00FB5880" w:rsidRDefault="00946C4E" w:rsidP="00FB5880">
      <w:pPr>
        <w:jc w:val="both"/>
        <w:rPr>
          <w:sz w:val="24"/>
          <w:szCs w:val="24"/>
        </w:rPr>
      </w:pPr>
      <w:r w:rsidRPr="00FB5880">
        <w:rPr>
          <w:sz w:val="24"/>
          <w:szCs w:val="24"/>
        </w:rPr>
        <w:t xml:space="preserve">Per tutto quanto non espressamente specificato nel presente Avviso Pubblico si rimanda a quanto stabilito nel disciplinare del Servizio Civico comunale, approvato con deliberazione di Giunta Comunale n. </w:t>
      </w:r>
      <w:r>
        <w:rPr>
          <w:sz w:val="24"/>
          <w:szCs w:val="24"/>
        </w:rPr>
        <w:t>60</w:t>
      </w:r>
      <w:r w:rsidRPr="00FB5880">
        <w:rPr>
          <w:sz w:val="24"/>
          <w:szCs w:val="24"/>
        </w:rPr>
        <w:t xml:space="preserve"> del</w:t>
      </w:r>
      <w:r>
        <w:rPr>
          <w:sz w:val="24"/>
          <w:szCs w:val="24"/>
        </w:rPr>
        <w:t xml:space="preserve"> 10.05.2018</w:t>
      </w:r>
      <w:r w:rsidRPr="00FB5880">
        <w:rPr>
          <w:sz w:val="24"/>
          <w:szCs w:val="24"/>
        </w:rPr>
        <w:t>.</w:t>
      </w:r>
    </w:p>
    <w:p w:rsidR="00946C4E" w:rsidRPr="00FB5880" w:rsidRDefault="00946C4E" w:rsidP="00FB5880">
      <w:pPr>
        <w:jc w:val="both"/>
        <w:rPr>
          <w:sz w:val="24"/>
          <w:szCs w:val="24"/>
        </w:rPr>
      </w:pPr>
    </w:p>
    <w:p w:rsidR="00946C4E" w:rsidRPr="00FB5880" w:rsidRDefault="00946C4E" w:rsidP="00FB5880">
      <w:pPr>
        <w:pStyle w:val="Testonotaapidipagina"/>
        <w:jc w:val="both"/>
        <w:rPr>
          <w:sz w:val="24"/>
          <w:szCs w:val="24"/>
        </w:rPr>
      </w:pPr>
      <w:r w:rsidRPr="00FB5880">
        <w:rPr>
          <w:sz w:val="24"/>
          <w:szCs w:val="24"/>
        </w:rPr>
        <w:t>Il Responsabile del Procedimento è la dott.ssa Chimienti Maria Silvia – Ufficio Servizi Sociali del Comune di Bitetto – tel. 0803829213 – 208.</w:t>
      </w:r>
    </w:p>
    <w:p w:rsidR="00946C4E" w:rsidRPr="00FB5880" w:rsidRDefault="00946C4E" w:rsidP="00FB5880">
      <w:pPr>
        <w:pStyle w:val="Testonotaapidipagina"/>
        <w:jc w:val="both"/>
        <w:rPr>
          <w:sz w:val="24"/>
          <w:szCs w:val="24"/>
        </w:rPr>
      </w:pPr>
    </w:p>
    <w:p w:rsidR="00946C4E" w:rsidRPr="00FB5880" w:rsidRDefault="00946C4E" w:rsidP="00FB5880">
      <w:pPr>
        <w:pStyle w:val="Testonotaapidipagina"/>
        <w:jc w:val="both"/>
        <w:rPr>
          <w:sz w:val="24"/>
          <w:szCs w:val="24"/>
        </w:rPr>
      </w:pPr>
      <w:r>
        <w:rPr>
          <w:sz w:val="24"/>
          <w:szCs w:val="24"/>
        </w:rPr>
        <w:t>Bitetto, 23.05.</w:t>
      </w:r>
      <w:r w:rsidRPr="00FB5880">
        <w:rPr>
          <w:sz w:val="24"/>
          <w:szCs w:val="24"/>
        </w:rPr>
        <w:t>2018</w:t>
      </w:r>
    </w:p>
    <w:p w:rsidR="00946C4E" w:rsidRPr="00FB5880" w:rsidRDefault="00946C4E" w:rsidP="00FB5880">
      <w:pPr>
        <w:pStyle w:val="Testonotaapidipagina"/>
        <w:rPr>
          <w:sz w:val="24"/>
          <w:szCs w:val="24"/>
        </w:rPr>
      </w:pPr>
    </w:p>
    <w:p w:rsidR="00946C4E" w:rsidRPr="00FB5880" w:rsidRDefault="00946C4E" w:rsidP="00FB5880">
      <w:pPr>
        <w:pStyle w:val="Testonotaapidipagina"/>
        <w:jc w:val="center"/>
        <w:rPr>
          <w:sz w:val="24"/>
          <w:szCs w:val="24"/>
        </w:rPr>
      </w:pPr>
    </w:p>
    <w:p w:rsidR="00946C4E" w:rsidRPr="00FB5880" w:rsidRDefault="00946C4E" w:rsidP="00FB5880">
      <w:pPr>
        <w:pStyle w:val="Testonotaapidipagina"/>
        <w:ind w:left="3540" w:firstLine="708"/>
        <w:jc w:val="center"/>
        <w:rPr>
          <w:b/>
          <w:sz w:val="24"/>
          <w:szCs w:val="24"/>
        </w:rPr>
      </w:pPr>
      <w:r w:rsidRPr="00FB5880">
        <w:rPr>
          <w:b/>
          <w:sz w:val="24"/>
          <w:szCs w:val="24"/>
        </w:rPr>
        <w:t>IL RESPONSABILE DEL SETTORE SERVIZI SOCIALI</w:t>
      </w:r>
    </w:p>
    <w:p w:rsidR="00946C4E" w:rsidRPr="00FB5880" w:rsidRDefault="00946C4E" w:rsidP="00FB5880">
      <w:pPr>
        <w:pStyle w:val="Testonotaapidipagina"/>
        <w:ind w:left="3540" w:firstLine="708"/>
        <w:jc w:val="center"/>
        <w:rPr>
          <w:b/>
          <w:sz w:val="24"/>
          <w:szCs w:val="24"/>
        </w:rPr>
      </w:pPr>
      <w:r w:rsidRPr="00FB5880">
        <w:rPr>
          <w:b/>
          <w:sz w:val="24"/>
          <w:szCs w:val="24"/>
        </w:rPr>
        <w:t>DOTT.SSA CHIMIENTI Maria Silvia</w:t>
      </w:r>
    </w:p>
    <w:p w:rsidR="00946C4E" w:rsidRPr="00FB5880" w:rsidRDefault="00946C4E" w:rsidP="00FB5880">
      <w:pPr>
        <w:pStyle w:val="Testonotaapidipagina"/>
        <w:rPr>
          <w:sz w:val="24"/>
          <w:szCs w:val="24"/>
        </w:rPr>
      </w:pPr>
    </w:p>
    <w:p w:rsidR="00946C4E" w:rsidRPr="00FB5880" w:rsidRDefault="00946C4E" w:rsidP="00FB5880">
      <w:pPr>
        <w:ind w:right="282"/>
        <w:jc w:val="both"/>
        <w:rPr>
          <w:sz w:val="24"/>
          <w:szCs w:val="24"/>
        </w:rPr>
      </w:pPr>
    </w:p>
    <w:sectPr w:rsidR="00946C4E" w:rsidRPr="00FB5880" w:rsidSect="009E1544">
      <w:pgSz w:w="11906" w:h="16838"/>
      <w:pgMar w:top="964" w:right="737" w:bottom="96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Arabic Typesetting"/>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17AC"/>
    <w:multiLevelType w:val="hybridMultilevel"/>
    <w:tmpl w:val="4E940A16"/>
    <w:lvl w:ilvl="0" w:tplc="D71A803E">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FC047D"/>
    <w:multiLevelType w:val="hybridMultilevel"/>
    <w:tmpl w:val="51186630"/>
    <w:lvl w:ilvl="0" w:tplc="A426E4C0">
      <w:start w:val="1"/>
      <w:numFmt w:val="lowerLetter"/>
      <w:lvlText w:val="%1)"/>
      <w:lvlJc w:val="left"/>
      <w:pPr>
        <w:tabs>
          <w:tab w:val="num" w:pos="720"/>
        </w:tabs>
        <w:ind w:left="72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2E373FD8"/>
    <w:multiLevelType w:val="hybridMultilevel"/>
    <w:tmpl w:val="D332DF6C"/>
    <w:lvl w:ilvl="0" w:tplc="D43CAAE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0D33170"/>
    <w:multiLevelType w:val="hybridMultilevel"/>
    <w:tmpl w:val="BAB083B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19F516D"/>
    <w:multiLevelType w:val="hybridMultilevel"/>
    <w:tmpl w:val="36F23424"/>
    <w:lvl w:ilvl="0" w:tplc="C71AC06A">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6BA3131F"/>
    <w:multiLevelType w:val="hybridMultilevel"/>
    <w:tmpl w:val="FDF0ACDA"/>
    <w:lvl w:ilvl="0" w:tplc="88A45B9C">
      <w:start w:val="19"/>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CA12B44"/>
    <w:multiLevelType w:val="hybridMultilevel"/>
    <w:tmpl w:val="5008B2CE"/>
    <w:lvl w:ilvl="0" w:tplc="5426936E">
      <w:start w:val="1"/>
      <w:numFmt w:val="decimal"/>
      <w:lvlText w:val="%1."/>
      <w:lvlJc w:val="left"/>
      <w:pPr>
        <w:tabs>
          <w:tab w:val="num" w:pos="927"/>
        </w:tabs>
        <w:ind w:left="927" w:hanging="360"/>
      </w:pPr>
      <w:rPr>
        <w:rFonts w:cs="Times New Roman" w:hint="default"/>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7">
    <w:nsid w:val="6D175187"/>
    <w:multiLevelType w:val="hybridMultilevel"/>
    <w:tmpl w:val="316EC5EE"/>
    <w:lvl w:ilvl="0" w:tplc="40709994">
      <w:start w:val="7"/>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72002F5F"/>
    <w:multiLevelType w:val="hybridMultilevel"/>
    <w:tmpl w:val="C16A8024"/>
    <w:lvl w:ilvl="0" w:tplc="D62AB52A">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CF80477"/>
    <w:multiLevelType w:val="hybridMultilevel"/>
    <w:tmpl w:val="D79A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8"/>
  </w:num>
  <w:num w:numId="6">
    <w:abstractNumId w:val="7"/>
  </w:num>
  <w:num w:numId="7">
    <w:abstractNumId w:val="9"/>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8A"/>
    <w:rsid w:val="000142EC"/>
    <w:rsid w:val="00014F81"/>
    <w:rsid w:val="000203E5"/>
    <w:rsid w:val="00024D84"/>
    <w:rsid w:val="00024E62"/>
    <w:rsid w:val="00025290"/>
    <w:rsid w:val="000276A4"/>
    <w:rsid w:val="000332B3"/>
    <w:rsid w:val="00042725"/>
    <w:rsid w:val="000562AB"/>
    <w:rsid w:val="00056BB6"/>
    <w:rsid w:val="0006023E"/>
    <w:rsid w:val="000621F9"/>
    <w:rsid w:val="00085CCA"/>
    <w:rsid w:val="00091781"/>
    <w:rsid w:val="000B6A7C"/>
    <w:rsid w:val="000B714E"/>
    <w:rsid w:val="000B77F2"/>
    <w:rsid w:val="000C262E"/>
    <w:rsid w:val="000C66BC"/>
    <w:rsid w:val="000D4BEC"/>
    <w:rsid w:val="000E3654"/>
    <w:rsid w:val="000E61D6"/>
    <w:rsid w:val="000E6D2F"/>
    <w:rsid w:val="000E7157"/>
    <w:rsid w:val="001027FF"/>
    <w:rsid w:val="00104A14"/>
    <w:rsid w:val="00106E61"/>
    <w:rsid w:val="0012004C"/>
    <w:rsid w:val="00154D35"/>
    <w:rsid w:val="0015503C"/>
    <w:rsid w:val="00174F8A"/>
    <w:rsid w:val="00186131"/>
    <w:rsid w:val="0019026D"/>
    <w:rsid w:val="001932CD"/>
    <w:rsid w:val="00194D53"/>
    <w:rsid w:val="001A10EC"/>
    <w:rsid w:val="001A7DDC"/>
    <w:rsid w:val="001B5C44"/>
    <w:rsid w:val="001C09D5"/>
    <w:rsid w:val="001C2301"/>
    <w:rsid w:val="001C3A96"/>
    <w:rsid w:val="001C3C1E"/>
    <w:rsid w:val="001D4EB9"/>
    <w:rsid w:val="001D5468"/>
    <w:rsid w:val="001D5954"/>
    <w:rsid w:val="00202E29"/>
    <w:rsid w:val="00210131"/>
    <w:rsid w:val="002146A4"/>
    <w:rsid w:val="002342E2"/>
    <w:rsid w:val="00236BF3"/>
    <w:rsid w:val="002437C5"/>
    <w:rsid w:val="002534B2"/>
    <w:rsid w:val="00256433"/>
    <w:rsid w:val="00273864"/>
    <w:rsid w:val="002751E5"/>
    <w:rsid w:val="00281A04"/>
    <w:rsid w:val="0028332E"/>
    <w:rsid w:val="00290D56"/>
    <w:rsid w:val="002910C0"/>
    <w:rsid w:val="00294BAA"/>
    <w:rsid w:val="002A3A42"/>
    <w:rsid w:val="002B1C6F"/>
    <w:rsid w:val="002B6808"/>
    <w:rsid w:val="002F38B1"/>
    <w:rsid w:val="00301A4F"/>
    <w:rsid w:val="00302D08"/>
    <w:rsid w:val="003079CB"/>
    <w:rsid w:val="003146AA"/>
    <w:rsid w:val="0032260F"/>
    <w:rsid w:val="00325E4B"/>
    <w:rsid w:val="003455FC"/>
    <w:rsid w:val="003570FF"/>
    <w:rsid w:val="00360DB3"/>
    <w:rsid w:val="00382C65"/>
    <w:rsid w:val="0038707E"/>
    <w:rsid w:val="00391D4E"/>
    <w:rsid w:val="00397DE0"/>
    <w:rsid w:val="003A0B43"/>
    <w:rsid w:val="003A4A54"/>
    <w:rsid w:val="003C5D17"/>
    <w:rsid w:val="003D28A4"/>
    <w:rsid w:val="003D6F2F"/>
    <w:rsid w:val="003D7240"/>
    <w:rsid w:val="003E24CA"/>
    <w:rsid w:val="003E3E39"/>
    <w:rsid w:val="003F1121"/>
    <w:rsid w:val="003F5E4B"/>
    <w:rsid w:val="003F7E51"/>
    <w:rsid w:val="0040277D"/>
    <w:rsid w:val="00405C00"/>
    <w:rsid w:val="004129FB"/>
    <w:rsid w:val="004134A3"/>
    <w:rsid w:val="0041654F"/>
    <w:rsid w:val="004375F3"/>
    <w:rsid w:val="00446E63"/>
    <w:rsid w:val="004630C3"/>
    <w:rsid w:val="00465738"/>
    <w:rsid w:val="00466478"/>
    <w:rsid w:val="00473E49"/>
    <w:rsid w:val="004807DA"/>
    <w:rsid w:val="0049293B"/>
    <w:rsid w:val="00492FB0"/>
    <w:rsid w:val="004A0F04"/>
    <w:rsid w:val="004A0F8A"/>
    <w:rsid w:val="004A4B39"/>
    <w:rsid w:val="004E05D7"/>
    <w:rsid w:val="004E07E5"/>
    <w:rsid w:val="004E7796"/>
    <w:rsid w:val="004F4385"/>
    <w:rsid w:val="004F636C"/>
    <w:rsid w:val="0050247C"/>
    <w:rsid w:val="005114E7"/>
    <w:rsid w:val="005258C4"/>
    <w:rsid w:val="005766F9"/>
    <w:rsid w:val="00577916"/>
    <w:rsid w:val="00587E94"/>
    <w:rsid w:val="005923AB"/>
    <w:rsid w:val="005B000D"/>
    <w:rsid w:val="005C738A"/>
    <w:rsid w:val="005F14EF"/>
    <w:rsid w:val="005F4EFB"/>
    <w:rsid w:val="005F5CAE"/>
    <w:rsid w:val="00600D10"/>
    <w:rsid w:val="006150C1"/>
    <w:rsid w:val="00644B8F"/>
    <w:rsid w:val="00651320"/>
    <w:rsid w:val="0065149B"/>
    <w:rsid w:val="00652BFC"/>
    <w:rsid w:val="00655DD4"/>
    <w:rsid w:val="00671E58"/>
    <w:rsid w:val="00673365"/>
    <w:rsid w:val="00680B82"/>
    <w:rsid w:val="0068347B"/>
    <w:rsid w:val="00696D0B"/>
    <w:rsid w:val="006B052F"/>
    <w:rsid w:val="006B0D97"/>
    <w:rsid w:val="006B0DFC"/>
    <w:rsid w:val="006B1209"/>
    <w:rsid w:val="006B22EC"/>
    <w:rsid w:val="006C5D7C"/>
    <w:rsid w:val="006D5C39"/>
    <w:rsid w:val="006F085C"/>
    <w:rsid w:val="006F69FE"/>
    <w:rsid w:val="006F6EAB"/>
    <w:rsid w:val="00706C6C"/>
    <w:rsid w:val="00725209"/>
    <w:rsid w:val="007349F7"/>
    <w:rsid w:val="00735BBF"/>
    <w:rsid w:val="007362AE"/>
    <w:rsid w:val="0074150A"/>
    <w:rsid w:val="00754204"/>
    <w:rsid w:val="00755918"/>
    <w:rsid w:val="007622DD"/>
    <w:rsid w:val="0076485C"/>
    <w:rsid w:val="007669C9"/>
    <w:rsid w:val="00781198"/>
    <w:rsid w:val="007822FA"/>
    <w:rsid w:val="00783528"/>
    <w:rsid w:val="007848CC"/>
    <w:rsid w:val="00791099"/>
    <w:rsid w:val="00792924"/>
    <w:rsid w:val="007A0172"/>
    <w:rsid w:val="007A5361"/>
    <w:rsid w:val="007B0F09"/>
    <w:rsid w:val="007B611F"/>
    <w:rsid w:val="007D2273"/>
    <w:rsid w:val="007E0200"/>
    <w:rsid w:val="00804832"/>
    <w:rsid w:val="008054D1"/>
    <w:rsid w:val="008131A7"/>
    <w:rsid w:val="00815CE4"/>
    <w:rsid w:val="008177FF"/>
    <w:rsid w:val="008464AA"/>
    <w:rsid w:val="00852660"/>
    <w:rsid w:val="00853A37"/>
    <w:rsid w:val="008625EE"/>
    <w:rsid w:val="00863ACA"/>
    <w:rsid w:val="008650EC"/>
    <w:rsid w:val="008757D0"/>
    <w:rsid w:val="00880838"/>
    <w:rsid w:val="00893570"/>
    <w:rsid w:val="00896444"/>
    <w:rsid w:val="008A42D2"/>
    <w:rsid w:val="008A58A1"/>
    <w:rsid w:val="008A6DB3"/>
    <w:rsid w:val="008B54E1"/>
    <w:rsid w:val="008C6B59"/>
    <w:rsid w:val="008C770E"/>
    <w:rsid w:val="008D1687"/>
    <w:rsid w:val="008D18A9"/>
    <w:rsid w:val="008D4302"/>
    <w:rsid w:val="008E2828"/>
    <w:rsid w:val="00901BD4"/>
    <w:rsid w:val="00901C25"/>
    <w:rsid w:val="009054D5"/>
    <w:rsid w:val="009060FF"/>
    <w:rsid w:val="00911477"/>
    <w:rsid w:val="00914728"/>
    <w:rsid w:val="00922A14"/>
    <w:rsid w:val="00924E70"/>
    <w:rsid w:val="00925F29"/>
    <w:rsid w:val="00926C5B"/>
    <w:rsid w:val="00930988"/>
    <w:rsid w:val="00941CCD"/>
    <w:rsid w:val="00946C4E"/>
    <w:rsid w:val="00952845"/>
    <w:rsid w:val="00964514"/>
    <w:rsid w:val="009778F0"/>
    <w:rsid w:val="0098302E"/>
    <w:rsid w:val="009A03D2"/>
    <w:rsid w:val="009A1236"/>
    <w:rsid w:val="009A1936"/>
    <w:rsid w:val="009A2F28"/>
    <w:rsid w:val="009B0ED2"/>
    <w:rsid w:val="009B5725"/>
    <w:rsid w:val="009B5CC4"/>
    <w:rsid w:val="009D2099"/>
    <w:rsid w:val="009E1544"/>
    <w:rsid w:val="009E4B17"/>
    <w:rsid w:val="009E7DF0"/>
    <w:rsid w:val="009F19AE"/>
    <w:rsid w:val="009F2A40"/>
    <w:rsid w:val="009F4061"/>
    <w:rsid w:val="009F6ADA"/>
    <w:rsid w:val="00A00F53"/>
    <w:rsid w:val="00A07482"/>
    <w:rsid w:val="00A2023B"/>
    <w:rsid w:val="00A24561"/>
    <w:rsid w:val="00A30100"/>
    <w:rsid w:val="00A31DEA"/>
    <w:rsid w:val="00A43E9C"/>
    <w:rsid w:val="00A45C96"/>
    <w:rsid w:val="00A47A4D"/>
    <w:rsid w:val="00A51188"/>
    <w:rsid w:val="00A8286A"/>
    <w:rsid w:val="00A8341D"/>
    <w:rsid w:val="00A84CBB"/>
    <w:rsid w:val="00A91306"/>
    <w:rsid w:val="00A97D76"/>
    <w:rsid w:val="00AA2990"/>
    <w:rsid w:val="00AA4895"/>
    <w:rsid w:val="00AB1601"/>
    <w:rsid w:val="00AB314E"/>
    <w:rsid w:val="00AB6D5E"/>
    <w:rsid w:val="00AC5C8A"/>
    <w:rsid w:val="00AD20B3"/>
    <w:rsid w:val="00AD36D6"/>
    <w:rsid w:val="00AE0C1E"/>
    <w:rsid w:val="00AF2A4C"/>
    <w:rsid w:val="00AF7129"/>
    <w:rsid w:val="00AF732B"/>
    <w:rsid w:val="00B0376B"/>
    <w:rsid w:val="00B07DDA"/>
    <w:rsid w:val="00B104E4"/>
    <w:rsid w:val="00B13DB5"/>
    <w:rsid w:val="00B13F48"/>
    <w:rsid w:val="00B35A34"/>
    <w:rsid w:val="00B3648B"/>
    <w:rsid w:val="00B373E4"/>
    <w:rsid w:val="00B46C3D"/>
    <w:rsid w:val="00B47391"/>
    <w:rsid w:val="00B53A38"/>
    <w:rsid w:val="00B607AD"/>
    <w:rsid w:val="00B66F22"/>
    <w:rsid w:val="00B73AA9"/>
    <w:rsid w:val="00B815FD"/>
    <w:rsid w:val="00B848B0"/>
    <w:rsid w:val="00B85A72"/>
    <w:rsid w:val="00B92A15"/>
    <w:rsid w:val="00BA42E2"/>
    <w:rsid w:val="00BB2D8F"/>
    <w:rsid w:val="00BB7150"/>
    <w:rsid w:val="00BD0D13"/>
    <w:rsid w:val="00BD17B7"/>
    <w:rsid w:val="00BD2EF6"/>
    <w:rsid w:val="00BD3649"/>
    <w:rsid w:val="00BE24CA"/>
    <w:rsid w:val="00BF2BC6"/>
    <w:rsid w:val="00C108B8"/>
    <w:rsid w:val="00C15320"/>
    <w:rsid w:val="00C17DB4"/>
    <w:rsid w:val="00C24408"/>
    <w:rsid w:val="00C26933"/>
    <w:rsid w:val="00C341D8"/>
    <w:rsid w:val="00C34569"/>
    <w:rsid w:val="00C40577"/>
    <w:rsid w:val="00C534CE"/>
    <w:rsid w:val="00C6052E"/>
    <w:rsid w:val="00C611BE"/>
    <w:rsid w:val="00C63C77"/>
    <w:rsid w:val="00C6513E"/>
    <w:rsid w:val="00C65E3B"/>
    <w:rsid w:val="00C74A24"/>
    <w:rsid w:val="00C770F2"/>
    <w:rsid w:val="00C77E8F"/>
    <w:rsid w:val="00C828A6"/>
    <w:rsid w:val="00C834DB"/>
    <w:rsid w:val="00C8464D"/>
    <w:rsid w:val="00C8591E"/>
    <w:rsid w:val="00C86A41"/>
    <w:rsid w:val="00C8724B"/>
    <w:rsid w:val="00CB0CE6"/>
    <w:rsid w:val="00CD2C0C"/>
    <w:rsid w:val="00CE48D0"/>
    <w:rsid w:val="00CE7626"/>
    <w:rsid w:val="00D04018"/>
    <w:rsid w:val="00D041BE"/>
    <w:rsid w:val="00D11C4C"/>
    <w:rsid w:val="00D11F70"/>
    <w:rsid w:val="00D1411C"/>
    <w:rsid w:val="00D16D80"/>
    <w:rsid w:val="00D17201"/>
    <w:rsid w:val="00D17D00"/>
    <w:rsid w:val="00D20D26"/>
    <w:rsid w:val="00D2351E"/>
    <w:rsid w:val="00D23A41"/>
    <w:rsid w:val="00D24331"/>
    <w:rsid w:val="00D35D2D"/>
    <w:rsid w:val="00D37350"/>
    <w:rsid w:val="00D5465E"/>
    <w:rsid w:val="00D61849"/>
    <w:rsid w:val="00D647C0"/>
    <w:rsid w:val="00D81477"/>
    <w:rsid w:val="00D872B1"/>
    <w:rsid w:val="00D8731C"/>
    <w:rsid w:val="00D92970"/>
    <w:rsid w:val="00D95D74"/>
    <w:rsid w:val="00DB133F"/>
    <w:rsid w:val="00DB5A92"/>
    <w:rsid w:val="00DB64EF"/>
    <w:rsid w:val="00DC3F08"/>
    <w:rsid w:val="00DC48C0"/>
    <w:rsid w:val="00DC654B"/>
    <w:rsid w:val="00DF405C"/>
    <w:rsid w:val="00E008D4"/>
    <w:rsid w:val="00E0597C"/>
    <w:rsid w:val="00E148C6"/>
    <w:rsid w:val="00E16836"/>
    <w:rsid w:val="00E222B5"/>
    <w:rsid w:val="00E43064"/>
    <w:rsid w:val="00E438CE"/>
    <w:rsid w:val="00E50426"/>
    <w:rsid w:val="00E56A20"/>
    <w:rsid w:val="00E730EA"/>
    <w:rsid w:val="00E77F2B"/>
    <w:rsid w:val="00E923EA"/>
    <w:rsid w:val="00E92BEB"/>
    <w:rsid w:val="00EA0C63"/>
    <w:rsid w:val="00EA31E5"/>
    <w:rsid w:val="00EB00BC"/>
    <w:rsid w:val="00EB152E"/>
    <w:rsid w:val="00EB6D17"/>
    <w:rsid w:val="00EB719D"/>
    <w:rsid w:val="00EC0163"/>
    <w:rsid w:val="00EC1C2D"/>
    <w:rsid w:val="00ED79ED"/>
    <w:rsid w:val="00EE44E4"/>
    <w:rsid w:val="00EF58E5"/>
    <w:rsid w:val="00F035AE"/>
    <w:rsid w:val="00F12020"/>
    <w:rsid w:val="00F13633"/>
    <w:rsid w:val="00F348BD"/>
    <w:rsid w:val="00F51883"/>
    <w:rsid w:val="00F55D55"/>
    <w:rsid w:val="00F61AA0"/>
    <w:rsid w:val="00F6600D"/>
    <w:rsid w:val="00F7296B"/>
    <w:rsid w:val="00F76450"/>
    <w:rsid w:val="00F93F72"/>
    <w:rsid w:val="00F96B7D"/>
    <w:rsid w:val="00FB007D"/>
    <w:rsid w:val="00FB5880"/>
    <w:rsid w:val="00FB6481"/>
    <w:rsid w:val="00FC0711"/>
    <w:rsid w:val="00FC3DBD"/>
    <w:rsid w:val="00FC4C43"/>
    <w:rsid w:val="00FD7A0E"/>
    <w:rsid w:val="00FE3AB7"/>
    <w:rsid w:val="00FE65BF"/>
    <w:rsid w:val="00FE75C6"/>
    <w:rsid w:val="00FF1890"/>
    <w:rsid w:val="00FF3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A1750FE-A2ED-46FC-B526-B3A2D489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0F8A"/>
    <w:rPr>
      <w:sz w:val="20"/>
      <w:szCs w:val="20"/>
    </w:rPr>
  </w:style>
  <w:style w:type="paragraph" w:styleId="Titolo5">
    <w:name w:val="heading 5"/>
    <w:basedOn w:val="Normale"/>
    <w:next w:val="Normale"/>
    <w:link w:val="Titolo5Carattere"/>
    <w:uiPriority w:val="99"/>
    <w:qFormat/>
    <w:rsid w:val="004A0F8A"/>
    <w:pPr>
      <w:keepNext/>
      <w:jc w:val="center"/>
      <w:outlineLvl w:val="4"/>
    </w:pPr>
    <w:rPr>
      <w:b/>
      <w:sz w:val="18"/>
    </w:rPr>
  </w:style>
  <w:style w:type="paragraph" w:styleId="Titolo6">
    <w:name w:val="heading 6"/>
    <w:basedOn w:val="Normale"/>
    <w:next w:val="Normale"/>
    <w:link w:val="Titolo6Carattere"/>
    <w:uiPriority w:val="99"/>
    <w:qFormat/>
    <w:rsid w:val="004A0F8A"/>
    <w:pPr>
      <w:keepNext/>
      <w:jc w:val="both"/>
      <w:outlineLvl w:val="5"/>
    </w:pPr>
    <w:rPr>
      <w:sz w:val="24"/>
    </w:rPr>
  </w:style>
  <w:style w:type="paragraph" w:styleId="Titolo7">
    <w:name w:val="heading 7"/>
    <w:basedOn w:val="Normale"/>
    <w:next w:val="Normale"/>
    <w:link w:val="Titolo7Carattere"/>
    <w:uiPriority w:val="99"/>
    <w:qFormat/>
    <w:rsid w:val="004A0F8A"/>
    <w:pPr>
      <w:keepNext/>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9"/>
    <w:semiHidden/>
    <w:locked/>
    <w:rsid w:val="009F6ADA"/>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9F6ADA"/>
    <w:rPr>
      <w:rFonts w:ascii="Calibri" w:hAnsi="Calibri" w:cs="Times New Roman"/>
      <w:b/>
      <w:bCs/>
    </w:rPr>
  </w:style>
  <w:style w:type="character" w:customStyle="1" w:styleId="Titolo7Carattere">
    <w:name w:val="Titolo 7 Carattere"/>
    <w:basedOn w:val="Carpredefinitoparagrafo"/>
    <w:link w:val="Titolo7"/>
    <w:uiPriority w:val="99"/>
    <w:semiHidden/>
    <w:locked/>
    <w:rsid w:val="009F6ADA"/>
    <w:rPr>
      <w:rFonts w:ascii="Calibri" w:hAnsi="Calibri" w:cs="Times New Roman"/>
      <w:sz w:val="24"/>
      <w:szCs w:val="24"/>
    </w:rPr>
  </w:style>
  <w:style w:type="paragraph" w:styleId="Rientrocorpodeltesto">
    <w:name w:val="Body Text Indent"/>
    <w:basedOn w:val="Normale"/>
    <w:link w:val="RientrocorpodeltestoCarattere"/>
    <w:uiPriority w:val="99"/>
    <w:rsid w:val="004A0F8A"/>
    <w:pPr>
      <w:ind w:left="851" w:hanging="851"/>
      <w:jc w:val="both"/>
    </w:pPr>
    <w:rPr>
      <w:sz w:val="24"/>
    </w:rPr>
  </w:style>
  <w:style w:type="character" w:customStyle="1" w:styleId="RientrocorpodeltestoCarattere">
    <w:name w:val="Rientro corpo del testo Carattere"/>
    <w:basedOn w:val="Carpredefinitoparagrafo"/>
    <w:link w:val="Rientrocorpodeltesto"/>
    <w:uiPriority w:val="99"/>
    <w:semiHidden/>
    <w:locked/>
    <w:rsid w:val="009F6ADA"/>
    <w:rPr>
      <w:rFonts w:cs="Times New Roman"/>
      <w:sz w:val="20"/>
      <w:szCs w:val="20"/>
    </w:rPr>
  </w:style>
  <w:style w:type="paragraph" w:styleId="Paragrafoelenco">
    <w:name w:val="List Paragraph"/>
    <w:basedOn w:val="Normale"/>
    <w:uiPriority w:val="99"/>
    <w:qFormat/>
    <w:rsid w:val="00781198"/>
    <w:pPr>
      <w:ind w:left="720"/>
      <w:contextualSpacing/>
    </w:pPr>
  </w:style>
  <w:style w:type="character" w:styleId="Collegamentoipertestuale">
    <w:name w:val="Hyperlink"/>
    <w:basedOn w:val="Carpredefinitoparagrafo"/>
    <w:uiPriority w:val="99"/>
    <w:rsid w:val="00E148C6"/>
    <w:rPr>
      <w:rFonts w:cs="Times New Roman"/>
      <w:color w:val="0000FF"/>
      <w:u w:val="single"/>
    </w:rPr>
  </w:style>
  <w:style w:type="paragraph" w:styleId="Testofumetto">
    <w:name w:val="Balloon Text"/>
    <w:basedOn w:val="Normale"/>
    <w:link w:val="TestofumettoCarattere"/>
    <w:uiPriority w:val="99"/>
    <w:rsid w:val="00D8731C"/>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8731C"/>
    <w:rPr>
      <w:rFonts w:ascii="Tahoma" w:hAnsi="Tahoma" w:cs="Tahoma"/>
      <w:sz w:val="16"/>
      <w:szCs w:val="16"/>
    </w:rPr>
  </w:style>
  <w:style w:type="table" w:styleId="Grigliatabella">
    <w:name w:val="Table Grid"/>
    <w:basedOn w:val="Tabellanormale"/>
    <w:uiPriority w:val="99"/>
    <w:rsid w:val="00A301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rsid w:val="008650EC"/>
    <w:pPr>
      <w:spacing w:after="120" w:line="480" w:lineRule="auto"/>
    </w:pPr>
  </w:style>
  <w:style w:type="character" w:customStyle="1" w:styleId="Corpodeltesto2Carattere">
    <w:name w:val="Corpo del testo 2 Carattere"/>
    <w:basedOn w:val="Carpredefinitoparagrafo"/>
    <w:link w:val="Corpodeltesto2"/>
    <w:uiPriority w:val="99"/>
    <w:locked/>
    <w:rsid w:val="008650EC"/>
    <w:rPr>
      <w:rFonts w:cs="Times New Roman"/>
    </w:rPr>
  </w:style>
  <w:style w:type="paragraph" w:styleId="Testonotaapidipagina">
    <w:name w:val="footnote text"/>
    <w:basedOn w:val="Normale"/>
    <w:link w:val="TestonotaapidipaginaCarattere"/>
    <w:uiPriority w:val="99"/>
    <w:rsid w:val="008650EC"/>
  </w:style>
  <w:style w:type="character" w:customStyle="1" w:styleId="TestonotaapidipaginaCarattere">
    <w:name w:val="Testo nota a piè di pagina Carattere"/>
    <w:basedOn w:val="Carpredefinitoparagrafo"/>
    <w:link w:val="Testonotaapidipagina"/>
    <w:uiPriority w:val="99"/>
    <w:locked/>
    <w:rsid w:val="008650EC"/>
    <w:rPr>
      <w:rFonts w:cs="Times New Roman"/>
    </w:rPr>
  </w:style>
  <w:style w:type="paragraph" w:styleId="Nessunaspaziatura">
    <w:name w:val="No Spacing"/>
    <w:uiPriority w:val="99"/>
    <w:qFormat/>
    <w:rsid w:val="008650E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25442">
      <w:marLeft w:val="0"/>
      <w:marRight w:val="0"/>
      <w:marTop w:val="0"/>
      <w:marBottom w:val="0"/>
      <w:divBdr>
        <w:top w:val="none" w:sz="0" w:space="0" w:color="auto"/>
        <w:left w:val="none" w:sz="0" w:space="0" w:color="auto"/>
        <w:bottom w:val="none" w:sz="0" w:space="0" w:color="auto"/>
        <w:right w:val="none" w:sz="0" w:space="0" w:color="auto"/>
      </w:divBdr>
    </w:div>
    <w:div w:id="699625443">
      <w:marLeft w:val="0"/>
      <w:marRight w:val="0"/>
      <w:marTop w:val="0"/>
      <w:marBottom w:val="0"/>
      <w:divBdr>
        <w:top w:val="none" w:sz="0" w:space="0" w:color="auto"/>
        <w:left w:val="none" w:sz="0" w:space="0" w:color="auto"/>
        <w:bottom w:val="none" w:sz="0" w:space="0" w:color="auto"/>
        <w:right w:val="none" w:sz="0" w:space="0" w:color="auto"/>
      </w:divBdr>
    </w:div>
    <w:div w:id="699625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bitetto.ba.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pc01</dc:creator>
  <cp:keywords/>
  <dc:description/>
  <cp:lastModifiedBy>Pc01</cp:lastModifiedBy>
  <cp:revision>2</cp:revision>
  <cp:lastPrinted>2018-05-22T07:44:00Z</cp:lastPrinted>
  <dcterms:created xsi:type="dcterms:W3CDTF">2018-05-24T15:34:00Z</dcterms:created>
  <dcterms:modified xsi:type="dcterms:W3CDTF">2018-05-24T15:34:00Z</dcterms:modified>
</cp:coreProperties>
</file>